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F7" w:rsidRDefault="005623F7" w:rsidP="005623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6325870</wp:posOffset>
            </wp:positionH>
            <wp:positionV relativeFrom="margin">
              <wp:posOffset>2984500</wp:posOffset>
            </wp:positionV>
            <wp:extent cx="2673985" cy="219646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 w:rsidR="00663C81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711.4pt;height:199.55pt" fillcolor="#92d050" strokecolor="#00b050" strokeweight="1.5pt">
            <v:shadow color="#868686"/>
            <v:textpath style="font-family:&quot;Arial Black&quot;;v-text-kern:t" trim="t" fitpath="t" string="Дидактическая&#10;игра"/>
          </v:shape>
        </w:pict>
      </w:r>
    </w:p>
    <w:p w:rsidR="005623F7" w:rsidRDefault="005623F7" w:rsidP="005623F7"/>
    <w:p w:rsidR="005623F7" w:rsidRDefault="00663C81" w:rsidP="005623F7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75.85pt;height:134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 УЛИТКА &quot;"/>
          </v:shape>
        </w:pict>
      </w:r>
    </w:p>
    <w:p w:rsidR="00B662B0" w:rsidRDefault="00B662B0" w:rsidP="005623F7"/>
    <w:p w:rsidR="00B662B0" w:rsidRPr="007C785C" w:rsidRDefault="007C785C" w:rsidP="005623F7">
      <w:pPr>
        <w:rPr>
          <w:rFonts w:ascii="Times New Roman" w:hAnsi="Times New Roman" w:cs="Times New Roman"/>
        </w:rPr>
      </w:pPr>
      <w:r w:rsidRPr="007C785C">
        <w:rPr>
          <w:rFonts w:ascii="Times New Roman" w:hAnsi="Times New Roman" w:cs="Times New Roman"/>
        </w:rPr>
        <w:t>Разработала учитель-логопед 1 квалификационной категории Данченко Ю.П. МБДОУ «Детский сад «Крепыш»</w:t>
      </w:r>
      <w:r>
        <w:rPr>
          <w:rFonts w:ascii="Times New Roman" w:hAnsi="Times New Roman" w:cs="Times New Roman"/>
        </w:rPr>
        <w:t xml:space="preserve"> г. Гагарин, Смоленской области</w:t>
      </w:r>
    </w:p>
    <w:p w:rsidR="00B662B0" w:rsidRDefault="00B662B0" w:rsidP="005623F7"/>
    <w:p w:rsidR="00B662B0" w:rsidRDefault="00B662B0" w:rsidP="005623F7">
      <w:pPr>
        <w:sectPr w:rsidR="00B662B0" w:rsidSect="00B662B0">
          <w:pgSz w:w="16838" w:h="11906" w:orient="landscape"/>
          <w:pgMar w:top="1701" w:right="1134" w:bottom="850" w:left="1134" w:header="708" w:footer="708" w:gutter="0"/>
          <w:pgBorders w:display="firstPage" w:offsetFrom="page">
            <w:top w:val="creaturesLadyBug" w:sz="28" w:space="24" w:color="auto"/>
            <w:left w:val="creaturesLadyBug" w:sz="28" w:space="24" w:color="auto"/>
            <w:bottom w:val="creaturesLadyBug" w:sz="28" w:space="24" w:color="auto"/>
            <w:right w:val="creaturesLadyBug" w:sz="28" w:space="24" w:color="auto"/>
          </w:pgBorders>
          <w:cols w:space="708"/>
          <w:docGrid w:linePitch="360"/>
        </w:sectPr>
      </w:pPr>
    </w:p>
    <w:p w:rsidR="00B662B0" w:rsidRPr="008305C5" w:rsidRDefault="00B662B0" w:rsidP="00B662B0">
      <w:pPr>
        <w:rPr>
          <w:rFonts w:ascii="Times New Roman" w:hAnsi="Times New Roman" w:cs="Times New Roman"/>
          <w:sz w:val="28"/>
          <w:szCs w:val="28"/>
        </w:rPr>
      </w:pPr>
      <w:r w:rsidRPr="008305C5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B662B0" w:rsidRDefault="00B662B0" w:rsidP="00B66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фонетико-фонематические представления и слоговую структуру слова;</w:t>
      </w:r>
    </w:p>
    <w:p w:rsidR="00B662B0" w:rsidRDefault="00B662B0" w:rsidP="00B66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автоматизировать поставленные звуки в словах;</w:t>
      </w:r>
    </w:p>
    <w:p w:rsidR="00B662B0" w:rsidRDefault="00B662B0" w:rsidP="00B66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лексико-грамматический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стой речи, связную речь;</w:t>
      </w:r>
    </w:p>
    <w:p w:rsidR="00B662B0" w:rsidRDefault="00B662B0" w:rsidP="00B66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развитие психических и познавательных процессов;</w:t>
      </w:r>
    </w:p>
    <w:p w:rsidR="00B662B0" w:rsidRDefault="00B662B0" w:rsidP="00B66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эмоционально-положительный комфорт;</w:t>
      </w:r>
    </w:p>
    <w:p w:rsidR="00B662B0" w:rsidRDefault="00B662B0" w:rsidP="00B662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общения детей, коммуникативных навыков.</w:t>
      </w:r>
    </w:p>
    <w:p w:rsidR="00B662B0" w:rsidRDefault="00B662B0" w:rsidP="00B66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данной игры позволяет: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положение звука в слове;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делить слова на слоги;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звукового анализа;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образовывать слова с уменьшительно-ласкательными суффиксами;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согласовывать существительные с прилагательными и числительными;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предложения с заданным словом;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одушевлённые и неодушевлённые предметы;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память, словесно-логическое мышление;</w:t>
      </w:r>
    </w:p>
    <w:p w:rsidR="00B662B0" w:rsidRDefault="00B662B0" w:rsidP="00B662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доброжелательности, самостоятельности, сотрудничества.</w:t>
      </w:r>
    </w:p>
    <w:p w:rsidR="00B662B0" w:rsidRPr="0003682E" w:rsidRDefault="00B662B0" w:rsidP="007C78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82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игровое поле с картинками на определённый звук, кубик с разметкой, игрушки от киндер-сюрпризов или фишки по количеству детей</w:t>
      </w:r>
      <w:r w:rsidR="009569F7">
        <w:rPr>
          <w:rFonts w:ascii="Times New Roman" w:hAnsi="Times New Roman" w:cs="Times New Roman"/>
          <w:sz w:val="28"/>
          <w:szCs w:val="28"/>
        </w:rPr>
        <w:t>.</w:t>
      </w:r>
    </w:p>
    <w:p w:rsidR="00B662B0" w:rsidRDefault="00B662B0" w:rsidP="007C7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предназначено для детей 4-7 лет и имеет многоцелевую направленность, многофункциональность, возможность учитывать индивидуальные особенности ребёнка, а также создание эмоционально-благоприятной атмосферы, способствующей возникновению положительных эмоций.</w:t>
      </w:r>
    </w:p>
    <w:p w:rsidR="007C785C" w:rsidRDefault="00B662B0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может быть использован как на логопедических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>, так и в обычных группах детского сада, как на групповых, так и на подгрупповых и индивидуальных занятиях.</w:t>
      </w:r>
    </w:p>
    <w:p w:rsidR="00B662B0" w:rsidRPr="00DC4D87" w:rsidRDefault="00B662B0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игры учитель-логопед читает стихотворение, чтобы настроить детей на игру, заинтересовать. Впоследствии дети могут самостоятельно рассказать четверостишие или использовать его как считалку для распределения очерёдности в игре:</w:t>
      </w:r>
    </w:p>
    <w:p w:rsidR="00B662B0" w:rsidRPr="00DC4D87" w:rsidRDefault="00B662B0" w:rsidP="00B662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4D87">
        <w:rPr>
          <w:rFonts w:ascii="Times New Roman" w:hAnsi="Times New Roman" w:cs="Times New Roman"/>
          <w:b/>
          <w:i/>
          <w:sz w:val="28"/>
          <w:szCs w:val="28"/>
        </w:rPr>
        <w:t>Улитка-улитка</w:t>
      </w:r>
    </w:p>
    <w:p w:rsidR="00B662B0" w:rsidRPr="00DC4D87" w:rsidRDefault="00B662B0" w:rsidP="00B662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4D87">
        <w:rPr>
          <w:rFonts w:ascii="Times New Roman" w:hAnsi="Times New Roman" w:cs="Times New Roman"/>
          <w:b/>
          <w:i/>
          <w:sz w:val="28"/>
          <w:szCs w:val="28"/>
        </w:rPr>
        <w:t>Шагаешь ты прытко:</w:t>
      </w:r>
    </w:p>
    <w:p w:rsidR="00B662B0" w:rsidRPr="00DC4D87" w:rsidRDefault="00B662B0" w:rsidP="00B662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4D87">
        <w:rPr>
          <w:rFonts w:ascii="Times New Roman" w:hAnsi="Times New Roman" w:cs="Times New Roman"/>
          <w:b/>
          <w:i/>
          <w:sz w:val="28"/>
          <w:szCs w:val="28"/>
        </w:rPr>
        <w:lastRenderedPageBreak/>
        <w:t>От калитки до меня</w:t>
      </w:r>
    </w:p>
    <w:p w:rsidR="00B662B0" w:rsidRPr="00DC4D87" w:rsidRDefault="00B662B0" w:rsidP="00B662B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4D87">
        <w:rPr>
          <w:rFonts w:ascii="Times New Roman" w:hAnsi="Times New Roman" w:cs="Times New Roman"/>
          <w:b/>
          <w:i/>
          <w:sz w:val="28"/>
          <w:szCs w:val="28"/>
        </w:rPr>
        <w:t>Проползёшь четыре дня.</w:t>
      </w:r>
    </w:p>
    <w:p w:rsidR="00B662B0" w:rsidRDefault="00B662B0" w:rsidP="00B66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2B0" w:rsidRDefault="00B662B0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игровых упражнений, используемых в данном пособии</w:t>
      </w:r>
      <w:r w:rsidR="007C785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11199" w:type="dxa"/>
        <w:tblInd w:w="-1168" w:type="dxa"/>
        <w:tblLayout w:type="fixed"/>
        <w:tblLook w:val="04A0"/>
      </w:tblPr>
      <w:tblGrid>
        <w:gridCol w:w="1560"/>
        <w:gridCol w:w="3827"/>
        <w:gridCol w:w="5812"/>
      </w:tblGrid>
      <w:tr w:rsidR="00B662B0" w:rsidTr="00C96604">
        <w:tc>
          <w:tcPr>
            <w:tcW w:w="1560" w:type="dxa"/>
          </w:tcPr>
          <w:p w:rsidR="00B662B0" w:rsidRPr="00DE4C32" w:rsidRDefault="00B662B0" w:rsidP="00C966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C32">
              <w:rPr>
                <w:rFonts w:ascii="Times New Roman" w:hAnsi="Times New Roman" w:cs="Times New Roman"/>
                <w:b/>
                <w:sz w:val="28"/>
                <w:szCs w:val="28"/>
              </w:rPr>
              <w:t>Речевой раздел</w:t>
            </w:r>
          </w:p>
        </w:tc>
        <w:tc>
          <w:tcPr>
            <w:tcW w:w="3827" w:type="dxa"/>
          </w:tcPr>
          <w:p w:rsidR="00B662B0" w:rsidRPr="00DE4C32" w:rsidRDefault="00B662B0" w:rsidP="00C966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C3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упражнения</w:t>
            </w:r>
          </w:p>
        </w:tc>
        <w:tc>
          <w:tcPr>
            <w:tcW w:w="5812" w:type="dxa"/>
          </w:tcPr>
          <w:p w:rsidR="00B662B0" w:rsidRPr="00DE4C32" w:rsidRDefault="00B662B0" w:rsidP="00C966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C3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упражнения</w:t>
            </w:r>
          </w:p>
        </w:tc>
      </w:tr>
      <w:tr w:rsidR="00B662B0" w:rsidTr="00C96604">
        <w:tc>
          <w:tcPr>
            <w:tcW w:w="1560" w:type="dxa"/>
            <w:vMerge w:val="restart"/>
            <w:textDirection w:val="btLr"/>
          </w:tcPr>
          <w:p w:rsidR="00B662B0" w:rsidRPr="006B4AD5" w:rsidRDefault="00B662B0" w:rsidP="00C9660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sz w:val="40"/>
                <w:szCs w:val="28"/>
              </w:rPr>
              <w:t>Формирование фонетико-фонематических представлений и слоговой структуры слова</w:t>
            </w: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«Определи первый звук в слове»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выделяет первый звук в названии картинки и передаёт ход другому игроку.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«Назови последний звук в слове»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выделяет последний звук в названии картинки и передаёт ход следующему игроку.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«Определи, какие гласные звуки спрятались в слове?»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выделяет гласные звуки в названии картинки и передаёт ход следующему игроку.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«Раздели слово»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определяет количество слогов в слове (приёмы: отхлопать, оттопать, отстучать, прошагать) и передаёт ход следующему игроку.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«Сосчитать количество звуков в слове»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определяет количество звуков в слове, выкладывает их фишками одного цвета и передаёт ход следующему игроку.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«Составь схему слова»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делает звуко-слоговой анализ и передаёт ход следующему игроку.</w:t>
            </w:r>
          </w:p>
        </w:tc>
      </w:tr>
      <w:tr w:rsidR="00B662B0" w:rsidTr="00C96604">
        <w:tc>
          <w:tcPr>
            <w:tcW w:w="1560" w:type="dxa"/>
            <w:vMerge w:val="restart"/>
            <w:textDirection w:val="btLr"/>
          </w:tcPr>
          <w:p w:rsidR="00B662B0" w:rsidRPr="006B4AD5" w:rsidRDefault="00B662B0" w:rsidP="00C9660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sz w:val="40"/>
                <w:szCs w:val="28"/>
              </w:rPr>
              <w:t>Лексико-грамматический строй речи</w:t>
            </w: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«Кто это или что это?»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ребёнок кидает кубик, отсчитывает нужное количество секторов и называет картинку. Затем ставит вопрос «Кто это?» или «Что это?», определяя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живое-неживое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Потом передаёт ход другому игроку.</w:t>
            </w:r>
          </w:p>
        </w:tc>
      </w:tr>
      <w:tr w:rsidR="00B662B0" w:rsidTr="00C96604">
        <w:tc>
          <w:tcPr>
            <w:tcW w:w="1560" w:type="dxa"/>
            <w:vMerge/>
            <w:textDirection w:val="btLr"/>
          </w:tcPr>
          <w:p w:rsidR="00B662B0" w:rsidRDefault="00B662B0" w:rsidP="00C9660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proofErr w:type="gramStart"/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Один-много</w:t>
            </w:r>
            <w:proofErr w:type="gramEnd"/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 очереди кидают кубик, отсчитывают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нужное количество секторов, определяя картинку. Затем называют слово во множественном числе именительного падежа.</w:t>
            </w:r>
          </w:p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«Какой, какая, какое?»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ребёнок кидает кубик, отсчитывает нужное количество секторов и называет картинку. Затем подбирает признаки в соответствии с тем, к какому роду относится предмет.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«Назови ласково»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отсчёта нужного количества секторов и определения картинки, каждый ребёнок преобразует слова с помощью уменьшительно-ласкательных суффиксов. Затем передаёт ход следующему участнику.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«Посчитай»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отсчёта нужного количества секторов и определения картинки, каждый считает предмет от одного до пяти, согласуя окончания. Затем передаёт ход следующему участнику.</w:t>
            </w:r>
          </w:p>
        </w:tc>
      </w:tr>
      <w:tr w:rsidR="00B662B0" w:rsidTr="00C96604"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«Продолжи ряд»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отсчёта нужного количества секторов и определения картинки, каждый составляет цепочку из слов, относящихся к данной классификации (яблоко – груша, лимон, апельсин, мандарин…). Потом передаёт ход другому игроку.</w:t>
            </w:r>
          </w:p>
        </w:tc>
      </w:tr>
      <w:tr w:rsidR="00B662B0" w:rsidTr="00C96604">
        <w:tc>
          <w:tcPr>
            <w:tcW w:w="1560" w:type="dxa"/>
            <w:vMerge w:val="restart"/>
            <w:textDirection w:val="btLr"/>
          </w:tcPr>
          <w:p w:rsidR="00B662B0" w:rsidRDefault="00B662B0" w:rsidP="00C9660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sz w:val="52"/>
                <w:szCs w:val="28"/>
              </w:rPr>
              <w:t>Связная речь</w:t>
            </w: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«Составь предложение с данным словом»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отсчёта нужного количества секторов и определения картинки каждый составляет предложения любой сложности и передаёт ход другому игроку.</w:t>
            </w:r>
          </w:p>
        </w:tc>
      </w:tr>
      <w:tr w:rsidR="00B662B0" w:rsidTr="00C96604">
        <w:trPr>
          <w:trHeight w:val="2707"/>
        </w:trPr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«Придумай загадку»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отсчёта нужного количества секторов и определения картинки ребёнок описывает характерные признаки изображённого предмета: форму, цвет, вкус, действия, которые может совершать предмет, или которые можно совершать с предметом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стальные дети пытаются угадать, о каком предмете идёт речь. Затем к заданию приступает следующий игрок.</w:t>
            </w:r>
          </w:p>
        </w:tc>
      </w:tr>
      <w:tr w:rsidR="00B662B0" w:rsidTr="00C96604">
        <w:tc>
          <w:tcPr>
            <w:tcW w:w="1560" w:type="dxa"/>
            <w:vMerge w:val="restart"/>
            <w:textDirection w:val="btLr"/>
          </w:tcPr>
          <w:p w:rsidR="00B662B0" w:rsidRPr="006B4AD5" w:rsidRDefault="00B662B0" w:rsidP="00C9660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sz w:val="40"/>
                <w:szCs w:val="28"/>
              </w:rPr>
              <w:t>Психические и познавательные процессы</w:t>
            </w: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«Что общего?»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отсчёта нужного количества секторов и определения двух картинок дети сравнивают, что общего у этих предметов.</w:t>
            </w:r>
          </w:p>
        </w:tc>
      </w:tr>
      <w:tr w:rsidR="00B662B0" w:rsidTr="00C96604">
        <w:trPr>
          <w:trHeight w:val="2366"/>
        </w:trPr>
        <w:tc>
          <w:tcPr>
            <w:tcW w:w="1560" w:type="dxa"/>
            <w:vMerge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662B0" w:rsidRPr="006B4AD5" w:rsidRDefault="00B662B0" w:rsidP="00C966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4A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«Найди пару»</w:t>
            </w:r>
          </w:p>
        </w:tc>
        <w:tc>
          <w:tcPr>
            <w:tcW w:w="5812" w:type="dxa"/>
          </w:tcPr>
          <w:p w:rsidR="00B662B0" w:rsidRDefault="00B662B0" w:rsidP="00C966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относят картинку к определённому виду классификации и находят картинку из той же серии.</w:t>
            </w:r>
          </w:p>
        </w:tc>
      </w:tr>
    </w:tbl>
    <w:p w:rsidR="00FD09E6" w:rsidRDefault="00FD09E6" w:rsidP="00B662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2B0" w:rsidRDefault="00B662B0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FD09E6">
        <w:rPr>
          <w:rFonts w:ascii="Times New Roman" w:hAnsi="Times New Roman" w:cs="Times New Roman"/>
          <w:sz w:val="28"/>
          <w:szCs w:val="28"/>
        </w:rPr>
        <w:t xml:space="preserve">использованной </w:t>
      </w:r>
      <w:r>
        <w:rPr>
          <w:rFonts w:ascii="Times New Roman" w:hAnsi="Times New Roman" w:cs="Times New Roman"/>
          <w:sz w:val="28"/>
          <w:szCs w:val="28"/>
        </w:rPr>
        <w:t>литературы:</w:t>
      </w:r>
    </w:p>
    <w:p w:rsidR="00B662B0" w:rsidRDefault="00B662B0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Зуева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Костылева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«Занимательные упражнения по развитию речи. Логопедия для дошкольников» - М., «Издательство АСТРЕЛЬ», 2001 г.</w:t>
      </w:r>
    </w:p>
    <w:p w:rsidR="00D5164C" w:rsidRDefault="00D5164C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0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9E6">
        <w:rPr>
          <w:rFonts w:ascii="Times New Roman" w:hAnsi="Times New Roman" w:cs="Times New Roman"/>
          <w:sz w:val="28"/>
          <w:szCs w:val="28"/>
        </w:rPr>
        <w:t>Перегудова</w:t>
      </w:r>
      <w:proofErr w:type="spellEnd"/>
      <w:r w:rsidR="00FD09E6"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 w:rsidR="00FD09E6"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 w:rsidR="00FD09E6">
        <w:rPr>
          <w:rFonts w:ascii="Times New Roman" w:hAnsi="Times New Roman" w:cs="Times New Roman"/>
          <w:sz w:val="28"/>
          <w:szCs w:val="28"/>
        </w:rPr>
        <w:t xml:space="preserve"> Г.А. «Вводим звуки в речь. Картотека для автоматизации звуков» СПб: КАРО, 2007г.</w:t>
      </w:r>
    </w:p>
    <w:p w:rsidR="00B662B0" w:rsidRDefault="00D5164C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662B0">
        <w:rPr>
          <w:rFonts w:ascii="Times New Roman" w:hAnsi="Times New Roman" w:cs="Times New Roman"/>
          <w:sz w:val="28"/>
          <w:szCs w:val="28"/>
        </w:rPr>
        <w:t>. Научно-методический журнал «ЛОГОПЕД» №8/2011г.</w:t>
      </w:r>
    </w:p>
    <w:p w:rsidR="00B662B0" w:rsidRPr="00D5164C" w:rsidRDefault="00D5164C" w:rsidP="00B662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662B0">
        <w:rPr>
          <w:rFonts w:ascii="Times New Roman" w:hAnsi="Times New Roman" w:cs="Times New Roman"/>
          <w:sz w:val="28"/>
          <w:szCs w:val="28"/>
        </w:rPr>
        <w:t xml:space="preserve">. </w:t>
      </w:r>
      <w:hyperlink r:id="rId8" w:history="1">
        <w:r w:rsidR="00B662B0" w:rsidRPr="008B138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662B0" w:rsidRPr="00D5164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662B0" w:rsidRPr="008B138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logorina</w:t>
        </w:r>
        <w:proofErr w:type="spellEnd"/>
        <w:r w:rsidR="00B662B0" w:rsidRPr="00D5164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662B0" w:rsidRPr="008B138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B662B0" w:rsidRDefault="00B662B0" w:rsidP="005623F7"/>
    <w:p w:rsidR="009569F7" w:rsidRDefault="009569F7" w:rsidP="005623F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-803275</wp:posOffset>
            </wp:positionH>
            <wp:positionV relativeFrom="margin">
              <wp:posOffset>-452120</wp:posOffset>
            </wp:positionV>
            <wp:extent cx="7037705" cy="7136130"/>
            <wp:effectExtent l="19050" t="0" r="0" b="0"/>
            <wp:wrapSquare wrapText="bothSides"/>
            <wp:docPr id="2" name="Рисунок 1" descr="звук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-723265</wp:posOffset>
            </wp:positionH>
            <wp:positionV relativeFrom="margin">
              <wp:posOffset>-253365</wp:posOffset>
            </wp:positionV>
            <wp:extent cx="6828790" cy="6549390"/>
            <wp:effectExtent l="19050" t="0" r="0" b="0"/>
            <wp:wrapSquare wrapText="bothSides"/>
            <wp:docPr id="4" name="Рисунок 3" descr="звук 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щ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9F7" w:rsidRPr="009569F7" w:rsidRDefault="009569F7" w:rsidP="009569F7">
      <w:pPr>
        <w:jc w:val="center"/>
        <w:rPr>
          <w:rFonts w:ascii="Times New Roman" w:hAnsi="Times New Roman" w:cs="Times New Roman"/>
          <w:sz w:val="28"/>
        </w:rPr>
      </w:pPr>
      <w:r w:rsidRPr="009569F7">
        <w:rPr>
          <w:rFonts w:ascii="Times New Roman" w:hAnsi="Times New Roman" w:cs="Times New Roman"/>
          <w:sz w:val="28"/>
        </w:rPr>
        <w:t xml:space="preserve">Автоматизация звука </w:t>
      </w:r>
      <w:proofErr w:type="gramStart"/>
      <w:r w:rsidRPr="009569F7">
        <w:rPr>
          <w:rFonts w:ascii="Times New Roman" w:hAnsi="Times New Roman" w:cs="Times New Roman"/>
          <w:sz w:val="28"/>
        </w:rPr>
        <w:t>Щ</w:t>
      </w:r>
      <w:proofErr w:type="gramEnd"/>
      <w:r w:rsidRPr="009569F7">
        <w:rPr>
          <w:rFonts w:ascii="Times New Roman" w:hAnsi="Times New Roman" w:cs="Times New Roman"/>
          <w:sz w:val="28"/>
        </w:rPr>
        <w:t xml:space="preserve"> в словах</w:t>
      </w:r>
    </w:p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-942340</wp:posOffset>
            </wp:positionH>
            <wp:positionV relativeFrom="margin">
              <wp:posOffset>-253365</wp:posOffset>
            </wp:positionV>
            <wp:extent cx="7126605" cy="7294880"/>
            <wp:effectExtent l="19050" t="0" r="0" b="0"/>
            <wp:wrapSquare wrapText="bothSides"/>
            <wp:docPr id="5" name="Рисунок 4" descr="зву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-833120</wp:posOffset>
            </wp:positionH>
            <wp:positionV relativeFrom="margin">
              <wp:posOffset>-173990</wp:posOffset>
            </wp:positionV>
            <wp:extent cx="7106920" cy="7285355"/>
            <wp:effectExtent l="19050" t="0" r="0" b="0"/>
            <wp:wrapSquare wrapText="bothSides"/>
            <wp:docPr id="6" name="Рисунок 5" descr="Звук ТР 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ТР Д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92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9F7" w:rsidRPr="009569F7" w:rsidRDefault="009569F7" w:rsidP="009569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569F7">
        <w:rPr>
          <w:rFonts w:ascii="Times New Roman" w:hAnsi="Times New Roman" w:cs="Times New Roman"/>
          <w:sz w:val="28"/>
          <w:szCs w:val="28"/>
        </w:rPr>
        <w:t>Автоматизация звука Р</w:t>
      </w:r>
      <w:r w:rsidR="00D5164C">
        <w:rPr>
          <w:rFonts w:ascii="Times New Roman" w:hAnsi="Times New Roman" w:cs="Times New Roman"/>
          <w:sz w:val="28"/>
          <w:szCs w:val="28"/>
        </w:rPr>
        <w:t xml:space="preserve"> с опор</w:t>
      </w:r>
      <w:r>
        <w:rPr>
          <w:rFonts w:ascii="Times New Roman" w:hAnsi="Times New Roman" w:cs="Times New Roman"/>
          <w:sz w:val="28"/>
          <w:szCs w:val="28"/>
        </w:rPr>
        <w:t>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85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C785C">
        <w:rPr>
          <w:rFonts w:ascii="Times New Roman" w:hAnsi="Times New Roman" w:cs="Times New Roman"/>
          <w:sz w:val="28"/>
          <w:szCs w:val="28"/>
        </w:rPr>
        <w:t xml:space="preserve"> и Д</w:t>
      </w:r>
      <w:r w:rsidRPr="009569F7">
        <w:rPr>
          <w:rFonts w:ascii="Times New Roman" w:hAnsi="Times New Roman" w:cs="Times New Roman"/>
          <w:sz w:val="28"/>
          <w:szCs w:val="28"/>
        </w:rPr>
        <w:t xml:space="preserve"> в словах</w:t>
      </w:r>
    </w:p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-452120</wp:posOffset>
            </wp:positionV>
            <wp:extent cx="7067550" cy="7324725"/>
            <wp:effectExtent l="19050" t="0" r="0" b="0"/>
            <wp:wrapSquare wrapText="bothSides"/>
            <wp:docPr id="1" name="Рисунок 0" descr="все зв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звук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9F7" w:rsidRDefault="009569F7" w:rsidP="005623F7"/>
    <w:p w:rsidR="009569F7" w:rsidRDefault="009569F7" w:rsidP="005623F7"/>
    <w:p w:rsidR="009569F7" w:rsidRDefault="009569F7" w:rsidP="005623F7"/>
    <w:p w:rsidR="009569F7" w:rsidRDefault="009569F7" w:rsidP="005623F7"/>
    <w:p w:rsidR="00B662B0" w:rsidRDefault="00B662B0" w:rsidP="005623F7"/>
    <w:sectPr w:rsidR="00B662B0" w:rsidSect="00B662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468" w:rsidRDefault="00664468" w:rsidP="009569F7">
      <w:pPr>
        <w:spacing w:after="0" w:line="240" w:lineRule="auto"/>
      </w:pPr>
      <w:r>
        <w:separator/>
      </w:r>
    </w:p>
  </w:endnote>
  <w:endnote w:type="continuationSeparator" w:id="0">
    <w:p w:rsidR="00664468" w:rsidRDefault="00664468" w:rsidP="0095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468" w:rsidRDefault="00664468" w:rsidP="009569F7">
      <w:pPr>
        <w:spacing w:after="0" w:line="240" w:lineRule="auto"/>
      </w:pPr>
      <w:r>
        <w:separator/>
      </w:r>
    </w:p>
  </w:footnote>
  <w:footnote w:type="continuationSeparator" w:id="0">
    <w:p w:rsidR="00664468" w:rsidRDefault="00664468" w:rsidP="00956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5648C"/>
    <w:multiLevelType w:val="hybridMultilevel"/>
    <w:tmpl w:val="231C5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83431"/>
    <w:multiLevelType w:val="hybridMultilevel"/>
    <w:tmpl w:val="0E424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23F7"/>
    <w:rsid w:val="005623F7"/>
    <w:rsid w:val="00663C81"/>
    <w:rsid w:val="00664468"/>
    <w:rsid w:val="006A28E2"/>
    <w:rsid w:val="007C785C"/>
    <w:rsid w:val="009569F7"/>
    <w:rsid w:val="00B62BB2"/>
    <w:rsid w:val="00B662B0"/>
    <w:rsid w:val="00D5164C"/>
    <w:rsid w:val="00FD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3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62B0"/>
    <w:pPr>
      <w:ind w:left="720"/>
      <w:contextualSpacing/>
    </w:pPr>
  </w:style>
  <w:style w:type="table" w:styleId="a6">
    <w:name w:val="Table Grid"/>
    <w:basedOn w:val="a1"/>
    <w:uiPriority w:val="59"/>
    <w:rsid w:val="00B66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662B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956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569F7"/>
  </w:style>
  <w:style w:type="paragraph" w:styleId="aa">
    <w:name w:val="footer"/>
    <w:basedOn w:val="a"/>
    <w:link w:val="ab"/>
    <w:uiPriority w:val="99"/>
    <w:semiHidden/>
    <w:unhideWhenUsed/>
    <w:rsid w:val="00956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569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rina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2015-01-18T20:30:00Z</dcterms:created>
  <dcterms:modified xsi:type="dcterms:W3CDTF">2016-04-14T15:42:00Z</dcterms:modified>
</cp:coreProperties>
</file>