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4" w:rsidRDefault="00427464" w:rsidP="000126C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Логопедическое пособие своими руками. </w:t>
      </w:r>
    </w:p>
    <w:p w:rsidR="00427464" w:rsidRDefault="00427464" w:rsidP="000126C6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Логопедическая лягушка</w:t>
      </w:r>
      <w:r w:rsidR="00494442">
        <w:rPr>
          <w:rFonts w:ascii="Times New Roman" w:hAnsi="Times New Roman" w:cs="Times New Roman"/>
          <w:noProof/>
          <w:sz w:val="28"/>
          <w:szCs w:val="28"/>
          <w:lang w:eastAsia="ru-RU"/>
        </w:rPr>
        <w:t>-говорушка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94442" w:rsidRPr="00494442" w:rsidRDefault="00494442" w:rsidP="000126C6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494442">
        <w:rPr>
          <w:rFonts w:ascii="Times New Roman" w:hAnsi="Times New Roman" w:cs="Times New Roman"/>
          <w:noProof/>
          <w:sz w:val="28"/>
          <w:szCs w:val="28"/>
          <w:lang w:eastAsia="ru-RU"/>
        </w:rPr>
        <w:t>Я лягушка-говорушка</w:t>
      </w:r>
      <w:r w:rsidR="00DA7841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494442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Научу всех говорить</w:t>
      </w:r>
      <w:r w:rsidR="00DA784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494442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меня вы посмотрите</w:t>
      </w:r>
      <w:r w:rsidR="00DA784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494442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движения повторите</w:t>
      </w:r>
      <w:r w:rsidR="00DA784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94442" w:rsidRPr="00494442" w:rsidRDefault="00494442" w:rsidP="000126C6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4442"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w:t>Описание:</w:t>
      </w:r>
    </w:p>
    <w:p w:rsidR="00494442" w:rsidRPr="00494442" w:rsidRDefault="00494442" w:rsidP="000126C6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4442">
        <w:rPr>
          <w:rFonts w:ascii="Times New Roman" w:hAnsi="Times New Roman" w:cs="Times New Roman"/>
          <w:noProof/>
          <w:sz w:val="28"/>
          <w:szCs w:val="28"/>
          <w:lang w:eastAsia="ru-RU"/>
        </w:rPr>
        <w:t>Позвольте представиться: логопедическая, дидактическая, развивающая, многофункциональная игрушка для детей, род</w:t>
      </w:r>
      <w:r w:rsidR="00DA7841">
        <w:rPr>
          <w:rFonts w:ascii="Times New Roman" w:hAnsi="Times New Roman" w:cs="Times New Roman"/>
          <w:noProof/>
          <w:sz w:val="28"/>
          <w:szCs w:val="28"/>
          <w:lang w:eastAsia="ru-RU"/>
        </w:rPr>
        <w:t>ителей и педагогов – «Лягушка-</w:t>
      </w:r>
      <w:r w:rsidRPr="00494442">
        <w:rPr>
          <w:rFonts w:ascii="Times New Roman" w:hAnsi="Times New Roman" w:cs="Times New Roman"/>
          <w:noProof/>
          <w:sz w:val="28"/>
          <w:szCs w:val="28"/>
          <w:lang w:eastAsia="ru-RU"/>
        </w:rPr>
        <w:t>говорушка».</w:t>
      </w:r>
      <w:r w:rsidRPr="00494442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494442"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w:t>Как использовать: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логопед, дефектолог, педагог, воспитатель в детском саду или учител</w:t>
      </w:r>
      <w:r w:rsidR="00DA784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ь начальных классов вставляют кисть руки 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в язык</w:t>
      </w:r>
      <w:r w:rsidR="00DA7841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куклы, тем самым приводя его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 в движение.</w:t>
      </w:r>
    </w:p>
    <w:p w:rsidR="00494442" w:rsidRPr="00494442" w:rsidRDefault="00494442" w:rsidP="000126C6">
      <w:pPr>
        <w:spacing w:line="24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94442"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w:t>Что развивают занятия и игры с логопедическими куклами: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формируется правильное произношение;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структура слова;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развиваются навыки связной речи;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развивается общая и мелкая моторика;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развиваются коммуникативные навыки;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формируется психоэмоциональный опыт;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развиваются психические процессы.</w:t>
      </w:r>
    </w:p>
    <w:p w:rsidR="00494442" w:rsidRDefault="00494442" w:rsidP="000126C6">
      <w:pPr>
        <w:spacing w:line="24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 w:rsidRPr="00494442">
        <w:rPr>
          <w:rFonts w:ascii="Times New Roman" w:hAnsi="Times New Roman" w:cs="Times New Roman"/>
          <w:iCs/>
          <w:noProof/>
          <w:sz w:val="28"/>
          <w:szCs w:val="28"/>
          <w:u w:val="single"/>
          <w:lang w:eastAsia="ru-RU"/>
        </w:rPr>
        <w:t>Рекомендации для дефектологов, логопедов и педагогов.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Дидактическо — логопедическая игрушка используется: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как игровой персонаж, для организации единого сюжета;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в качестве наглядного пособия в играх и занятиях;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для выполнения артикуляционной гимнастики;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для проведения пальчиковых игр;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для проведения логоритмических упражнений и физкультминуток;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для проведения коррекционной работы;</w:t>
      </w:r>
      <w:r w:rsidRPr="0049444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br/>
        <w:t>- для постановки кукольного спектакля.</w:t>
      </w:r>
    </w:p>
    <w:p w:rsidR="00427464" w:rsidRPr="00DA7841" w:rsidRDefault="00DA7841" w:rsidP="000126C6">
      <w:pPr>
        <w:spacing w:line="240" w:lineRule="auto"/>
        <w:rPr>
          <w:rFonts w:ascii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Такая веселая игрушка разговорит даже молчуна!</w:t>
      </w:r>
    </w:p>
    <w:p w:rsidR="00427464" w:rsidRDefault="00427464" w:rsidP="000126C6">
      <w:pPr>
        <w:spacing w:line="240" w:lineRule="auto"/>
        <w:rPr>
          <w:noProof/>
          <w:lang w:eastAsia="ru-RU"/>
        </w:rPr>
      </w:pPr>
    </w:p>
    <w:p w:rsidR="00427464" w:rsidRDefault="00427464" w:rsidP="000126C6">
      <w:pPr>
        <w:spacing w:line="240" w:lineRule="auto"/>
        <w:rPr>
          <w:noProof/>
          <w:lang w:eastAsia="ru-RU"/>
        </w:rPr>
      </w:pPr>
    </w:p>
    <w:p w:rsidR="00427464" w:rsidRDefault="00427464">
      <w:pPr>
        <w:rPr>
          <w:noProof/>
          <w:lang w:eastAsia="ru-RU"/>
        </w:rPr>
      </w:pPr>
    </w:p>
    <w:p w:rsidR="00427464" w:rsidRDefault="00427464">
      <w:pPr>
        <w:rPr>
          <w:noProof/>
          <w:lang w:eastAsia="ru-RU"/>
        </w:rPr>
      </w:pPr>
    </w:p>
    <w:p w:rsidR="00DB40BD" w:rsidRDefault="00427464">
      <w:r>
        <w:rPr>
          <w:noProof/>
          <w:lang w:eastAsia="ru-RU"/>
        </w:rPr>
        <w:lastRenderedPageBreak/>
        <w:drawing>
          <wp:inline distT="0" distB="0" distL="0" distR="0">
            <wp:extent cx="5940425" cy="4454312"/>
            <wp:effectExtent l="0" t="0" r="3175" b="3810"/>
            <wp:docPr id="1" name="Рисунок 1" descr="D:\Мои Документы\фотографии\разобрать\DSCN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разобрать\DSCN1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4"/>
    <w:rsid w:val="000126C6"/>
    <w:rsid w:val="003323C9"/>
    <w:rsid w:val="00427464"/>
    <w:rsid w:val="00494442"/>
    <w:rsid w:val="00A5630C"/>
    <w:rsid w:val="00D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6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27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6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27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2016-04-11T11:27:00Z</dcterms:created>
  <dcterms:modified xsi:type="dcterms:W3CDTF">2016-04-11T12:04:00Z</dcterms:modified>
</cp:coreProperties>
</file>