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8A5A03" w:rsidTr="008A5A03">
        <w:tblPrEx>
          <w:tblCellMar>
            <w:top w:w="0" w:type="dxa"/>
            <w:bottom w:w="0" w:type="dxa"/>
          </w:tblCellMar>
        </w:tblPrEx>
        <w:trPr>
          <w:trHeight w:val="15445"/>
        </w:trPr>
        <w:tc>
          <w:tcPr>
            <w:tcW w:w="10980" w:type="dxa"/>
          </w:tcPr>
          <w:p w:rsidR="008A5A03" w:rsidRDefault="008A5A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  </w:t>
            </w:r>
            <w:r w:rsidRPr="008A5A03">
              <w:rPr>
                <w:rFonts w:ascii="Times New Roman" w:hAnsi="Times New Roman" w:cs="Times New Roman"/>
                <w:sz w:val="48"/>
                <w:szCs w:val="48"/>
              </w:rPr>
              <w:t xml:space="preserve">Консультация </w:t>
            </w:r>
            <w:proofErr w:type="gramStart"/>
            <w:r w:rsidRPr="008A5A03">
              <w:rPr>
                <w:rFonts w:ascii="Times New Roman" w:hAnsi="Times New Roman" w:cs="Times New Roman"/>
                <w:sz w:val="48"/>
                <w:szCs w:val="48"/>
              </w:rPr>
              <w:t>для</w:t>
            </w:r>
            <w:proofErr w:type="gramEnd"/>
            <w:r w:rsidRPr="008A5A03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8A5A03" w:rsidRPr="008A5A03" w:rsidRDefault="008A5A0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            </w:t>
            </w:r>
            <w:r w:rsidRPr="008A5A03">
              <w:rPr>
                <w:rFonts w:ascii="Times New Roman" w:hAnsi="Times New Roman" w:cs="Times New Roman"/>
                <w:sz w:val="48"/>
                <w:szCs w:val="48"/>
              </w:rPr>
              <w:t>родителей на тему</w:t>
            </w:r>
          </w:p>
          <w:p w:rsidR="008A5A03" w:rsidRDefault="008A5A0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</w:t>
            </w:r>
            <w:r w:rsidRPr="008A5A03">
              <w:rPr>
                <w:rFonts w:ascii="Times New Roman" w:hAnsi="Times New Roman" w:cs="Times New Roman"/>
                <w:sz w:val="48"/>
                <w:szCs w:val="48"/>
              </w:rPr>
              <w:t>«Адаптация детей в дошкольном учреждении»</w:t>
            </w:r>
          </w:p>
          <w:p w:rsidR="008A5A03" w:rsidRDefault="008A5A0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A0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Pr="008A5A03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Подготовила: </w:t>
            </w:r>
            <w:proofErr w:type="spellStart"/>
            <w:r w:rsidRPr="008A5A03">
              <w:rPr>
                <w:rFonts w:ascii="Times New Roman" w:hAnsi="Times New Roman" w:cs="Times New Roman"/>
                <w:sz w:val="32"/>
                <w:szCs w:val="32"/>
              </w:rPr>
              <w:t>Мухсинова</w:t>
            </w:r>
            <w:proofErr w:type="spellEnd"/>
            <w:r w:rsidRPr="008A5A03">
              <w:rPr>
                <w:rFonts w:ascii="Times New Roman" w:hAnsi="Times New Roman" w:cs="Times New Roman"/>
                <w:sz w:val="32"/>
                <w:szCs w:val="32"/>
              </w:rPr>
              <w:t xml:space="preserve"> Э.Р.</w:t>
            </w:r>
          </w:p>
          <w:p w:rsidR="008A5A03" w:rsidRDefault="008A5A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5A03" w:rsidRDefault="008A5A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5A03" w:rsidRPr="008A5A03" w:rsidRDefault="008A5A03" w:rsidP="008A5A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г. Октябрьский</w:t>
            </w:r>
          </w:p>
        </w:tc>
      </w:tr>
    </w:tbl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lastRenderedPageBreak/>
        <w:t>Когда ребенок впервые приходит в детский сад у него происходит ломко привычек, серьезная перестройка всех    отношений с людьми.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>Резкая  смена условий часто сопровождается  тяжелыми переживаниями, снижением активности (речевой, игровой). Все это может сказываться на здоровье ребенка. Адаптация ребенка иногда протекает очень болезненно.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>Для  «домашних детей» все непривычно: нет рядом близких  людей, большое количество детей, новый распорядок дня. Новая обстановка порой выводит  ребенка  из равновесия, вызывает у него неадекватные,  бурные реакции.  Все это пугает родителей.  Не всегда удается родителям и воспитателям облегчить процесс привыкания детей к новым условиям.  Часто это  связано  с тем, что в группе имеется не один новичок,  а несколько.  И все они нуждаются в  отдельном внимании,  ласке.  Процесс  привыкания может осложняться и тем, что у некоторых родителей есть упрощенные представления  об  эмоциональном  развитии и реакциях ребенка.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>Иногда проходит достаточно много времени,  и  в   группе так и остаются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>неадаптированные дети,  у которых уже складываются нежелательные черты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>характера.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>В период адаптации специалисты выделяют` две степени: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 xml:space="preserve">1, Сон и аппетит нормализуются спустя 20 — 40 дней. Настроение неустойчивое,  плаксивость,  отношения с </w:t>
      </w:r>
      <w:proofErr w:type="gramStart"/>
      <w:r w:rsidRPr="008A5A03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8A5A03">
        <w:rPr>
          <w:rFonts w:ascii="Times New Roman" w:hAnsi="Times New Roman" w:cs="Times New Roman"/>
          <w:sz w:val="28"/>
          <w:szCs w:val="28"/>
        </w:rPr>
        <w:t xml:space="preserve"> — эмоционально  возбужденные.  Отношения к детям в группе чаше заинтересованные, но бывает и безразличные,  в игре ребенок не пользуется приобретенными навыками.  В этот период заболеваемость до 2 — х раз: но не более 10 дней.  Бывают невротические изменения со стороны нервной системы.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>2. Тяжелая степень адаптации.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 xml:space="preserve">Ребенок плохо засыпает,  сон короткий,   плачет во сне, стойкий отказ от еды, может быть расстройство стула.   Настроение безучастное,  ребенок много и длительно плачет. Отношения с </w:t>
      </w:r>
      <w:proofErr w:type="gramStart"/>
      <w:r w:rsidRPr="008A5A03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8A5A03">
        <w:rPr>
          <w:rFonts w:ascii="Times New Roman" w:hAnsi="Times New Roman" w:cs="Times New Roman"/>
          <w:sz w:val="28"/>
          <w:szCs w:val="28"/>
        </w:rPr>
        <w:t xml:space="preserve">   эмоционально — возбужденное,  избегает  н сторонится других детей, может проявлять  агрессию. Отказывается от всех видов деятельности,  поведенческая реакция нормализуется только через 3 — 4 месяца. Чтобы это предупредить, заранее нужно и как можно быстрее приучить к новым требованиям. Здесь задача воспитателя и родителей заключается в том, чтобы поддерживать хорошее и бодрое настроение у ребенка. Необходимым условием является согласованность между родителями и воспитателями, соблюдение одинакового  подхода, как в семье, так и в ДОУ. Для того чтобы не травмировать ребенка,  не следует резко  изменять привычный уклад жизни. Лучше рекомендовать родителям  первые дни приводить ребенка только на прогулки.  Если ребенок теряется и не отходит от матери, то не нужно резко настаивать на том, чтобы он подошел к чужому человеку. Нужно дать ребенку  привыкнуть к новому   укладу.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lastRenderedPageBreak/>
        <w:t>Рекомендации родителям:</w:t>
      </w:r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 xml:space="preserve">Родители вместе с детьми могут вместе </w:t>
      </w:r>
      <w:proofErr w:type="spellStart"/>
      <w:r w:rsidRPr="008A5A03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8A5A03">
        <w:rPr>
          <w:rFonts w:ascii="Times New Roman" w:hAnsi="Times New Roman" w:cs="Times New Roman"/>
          <w:sz w:val="28"/>
          <w:szCs w:val="28"/>
        </w:rPr>
        <w:t xml:space="preserve">  в группу,  посмотреть, как дети играют, едят,  занимаются.  Поддержка, теплота,  уверенность в том,  что мама рядом и его никто не бросил — </w:t>
      </w:r>
      <w:proofErr w:type="gramStart"/>
      <w:r w:rsidRPr="008A5A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A5A03">
        <w:rPr>
          <w:rFonts w:ascii="Times New Roman" w:hAnsi="Times New Roman" w:cs="Times New Roman"/>
          <w:sz w:val="28"/>
          <w:szCs w:val="28"/>
        </w:rPr>
        <w:t xml:space="preserve"> что нужно </w:t>
      </w:r>
      <w:proofErr w:type="gramStart"/>
      <w:r w:rsidRPr="008A5A03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8A5A03">
        <w:rPr>
          <w:rFonts w:ascii="Times New Roman" w:hAnsi="Times New Roman" w:cs="Times New Roman"/>
          <w:sz w:val="28"/>
          <w:szCs w:val="28"/>
        </w:rPr>
        <w:t xml:space="preserve"> в первые дни пребывания н ДОУ.  Мамы  вместе  с ребенком может  рассматривать игрушки,  играть с  другими детьми. Чтобы новичок утром не видел, как другие дети плачут, можно  ею приводить  чуть позже.  Спокойная обстановка   помогает ребенку лучше перенести утреннее расставание.  Можно приносить в детский сад знакомые игрушки. Это создает фон уверенности    и обеспечивает психологический  комфорт.   Совместная работа  детского сада  с семьей помогут новичку пережить хотя бы маленький успех в чем то,   почувствовать </w:t>
      </w:r>
      <w:proofErr w:type="gramStart"/>
      <w:r w:rsidRPr="008A5A03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8A5A03" w:rsidRPr="008A5A03" w:rsidRDefault="008A5A03" w:rsidP="008A5A03">
      <w:pPr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>нужность в группе.</w:t>
      </w:r>
    </w:p>
    <w:p w:rsidR="00F6493C" w:rsidRPr="008A5A03" w:rsidRDefault="00F649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493C" w:rsidRPr="008A5A03" w:rsidSect="008A5A0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03"/>
    <w:rsid w:val="008A5A03"/>
    <w:rsid w:val="00F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окшщ</dc:creator>
  <cp:lastModifiedBy>окшщ</cp:lastModifiedBy>
  <cp:revision>1</cp:revision>
  <dcterms:created xsi:type="dcterms:W3CDTF">2016-04-11T15:34:00Z</dcterms:created>
  <dcterms:modified xsi:type="dcterms:W3CDTF">2016-04-11T15:41:00Z</dcterms:modified>
</cp:coreProperties>
</file>