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F3" w:rsidRDefault="00D47FF3" w:rsidP="00D47FF3">
      <w:pPr>
        <w:tabs>
          <w:tab w:val="left" w:pos="1888"/>
        </w:tabs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E12631">
        <w:rPr>
          <w:rFonts w:ascii="Times New Roman" w:hAnsi="Times New Roman" w:cs="Times New Roman"/>
          <w:sz w:val="52"/>
          <w:szCs w:val="52"/>
          <w:lang w:eastAsia="ru-RU"/>
        </w:rPr>
        <w:t xml:space="preserve">Повышение двигательной активности детей </w:t>
      </w:r>
    </w:p>
    <w:p w:rsidR="00D47FF3" w:rsidRPr="00E12631" w:rsidRDefault="00D47FF3" w:rsidP="00D47FF3">
      <w:pPr>
        <w:tabs>
          <w:tab w:val="left" w:pos="1888"/>
        </w:tabs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E12631">
        <w:rPr>
          <w:rFonts w:ascii="Times New Roman" w:hAnsi="Times New Roman" w:cs="Times New Roman"/>
          <w:sz w:val="52"/>
          <w:szCs w:val="52"/>
          <w:lang w:eastAsia="ru-RU"/>
        </w:rPr>
        <w:t>через спортивные игры</w:t>
      </w: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lang w:eastAsia="ru-RU"/>
        </w:rPr>
      </w:pPr>
    </w:p>
    <w:p w:rsidR="00D47FF3" w:rsidRPr="00E12631" w:rsidRDefault="00D47FF3" w:rsidP="00D47FF3">
      <w:pPr>
        <w:tabs>
          <w:tab w:val="left" w:pos="1888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lang w:eastAsia="ru-RU"/>
        </w:rPr>
        <w:t xml:space="preserve">                                                                               </w:t>
      </w:r>
      <w:r>
        <w:rPr>
          <w:sz w:val="32"/>
          <w:szCs w:val="32"/>
          <w:lang w:eastAsia="ru-RU"/>
        </w:rPr>
        <w:t xml:space="preserve">                     </w:t>
      </w:r>
      <w:r w:rsidRPr="00E12631">
        <w:rPr>
          <w:rFonts w:ascii="Times New Roman" w:hAnsi="Times New Roman" w:cs="Times New Roman"/>
          <w:sz w:val="32"/>
          <w:szCs w:val="32"/>
          <w:lang w:eastAsia="ru-RU"/>
        </w:rPr>
        <w:t xml:space="preserve">воспитатель: </w:t>
      </w:r>
      <w:proofErr w:type="spellStart"/>
      <w:r w:rsidRPr="00E12631">
        <w:rPr>
          <w:rFonts w:ascii="Times New Roman" w:hAnsi="Times New Roman" w:cs="Times New Roman"/>
          <w:sz w:val="32"/>
          <w:szCs w:val="32"/>
          <w:lang w:eastAsia="ru-RU"/>
        </w:rPr>
        <w:t>Шелупина</w:t>
      </w:r>
      <w:proofErr w:type="spellEnd"/>
      <w:r w:rsidRPr="00E12631">
        <w:rPr>
          <w:rFonts w:ascii="Times New Roman" w:hAnsi="Times New Roman" w:cs="Times New Roman"/>
          <w:sz w:val="32"/>
          <w:szCs w:val="32"/>
          <w:lang w:eastAsia="ru-RU"/>
        </w:rPr>
        <w:t xml:space="preserve"> О.В.</w:t>
      </w:r>
    </w:p>
    <w:p w:rsidR="00D47FF3" w:rsidRDefault="00D47FF3" w:rsidP="00D47FF3">
      <w:pPr>
        <w:tabs>
          <w:tab w:val="left" w:pos="1888"/>
        </w:tabs>
        <w:rPr>
          <w:sz w:val="32"/>
          <w:szCs w:val="32"/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sz w:val="32"/>
          <w:szCs w:val="32"/>
          <w:lang w:eastAsia="ru-RU"/>
        </w:rPr>
      </w:pPr>
    </w:p>
    <w:p w:rsidR="00D47FF3" w:rsidRDefault="00D47FF3" w:rsidP="00D47FF3">
      <w:pPr>
        <w:tabs>
          <w:tab w:val="left" w:pos="1888"/>
        </w:tabs>
        <w:rPr>
          <w:sz w:val="32"/>
          <w:szCs w:val="32"/>
          <w:lang w:eastAsia="ru-RU"/>
        </w:rPr>
      </w:pPr>
    </w:p>
    <w:p w:rsidR="00D47FF3" w:rsidRDefault="00D47FF3" w:rsidP="00D47FF3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47FF3" w:rsidRDefault="00D47FF3" w:rsidP="00D47FF3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47FF3" w:rsidRDefault="00D47FF3" w:rsidP="00D47FF3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47FF3" w:rsidRPr="008B1AE5" w:rsidRDefault="00D47FF3" w:rsidP="00D47F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двигательной активности детей старшего дошкольного возраста особое значение приобретает использование игр с элементами спорта и спортивных игр. Эти игры обеспечивают гармоничное – личностное, физическое и психическое – развитие дошкольника.</w:t>
      </w:r>
    </w:p>
    <w:p w:rsidR="00D47FF3" w:rsidRPr="008B1AE5" w:rsidRDefault="00D47FF3" w:rsidP="00D47F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Обучение таким играм обеспечивает всем детям равные возможности в овладении физической культурой и даёт каждому ребёнку право выбора, что очень важно при работе с детьми, так как предполагает сознательное воспроизведение и усовершенствование движений, полученных на занятиях.</w:t>
      </w:r>
    </w:p>
    <w:p w:rsidR="00D47FF3" w:rsidRPr="008B1AE5" w:rsidRDefault="00D47FF3" w:rsidP="00D47F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Обстановка соревнований побуждает детей к движению и таким образом повышает двигательную активность детей побуждает к общению. При этом малоактивные дети так увлекаются движением, что забывают об усталости, о том, что что-то не умеют делать, о своей неуверенности, что способствует формированию у малоподвижных детей силы воли и организационные умения. Участникам игры просто необходимо договориться о порядке действий, соблюдении правил и таким образом учатся самостоятельно организовывать и осуществлять свою деятельность.</w:t>
      </w:r>
    </w:p>
    <w:p w:rsidR="00D47FF3" w:rsidRPr="008B1AE5" w:rsidRDefault="00D47FF3" w:rsidP="00D47F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дошкольников ещё не развито чувство ответственности за свои действия перед товарищами, но возникающие переживания придают эмоциональную окраску действиям, отношениям с другими участниками, так как в процессе соревнований участники переживают радость победы или горечь поражения, что способствует развитию внутренних мотивов для совершенствования движений.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B1AE5">
        <w:rPr>
          <w:sz w:val="28"/>
          <w:szCs w:val="28"/>
        </w:rPr>
        <w:t xml:space="preserve">          Прежде чем приступить к систематическому обучению детей спортивным играм и спортивным упражнениям, мы знакомили детей с различными видами спорта, спортсменами, рассматривали иллюстрации. Цель этой работы – вызвать интерес, сформировать желание заниматься спортом.</w:t>
      </w:r>
    </w:p>
    <w:p w:rsidR="00D47FF3" w:rsidRPr="008B1AE5" w:rsidRDefault="00D47FF3" w:rsidP="00D47F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спортивных игр происходило  в следующих взаимосвязанных этапах.</w:t>
      </w:r>
    </w:p>
    <w:p w:rsidR="00D47FF3" w:rsidRPr="008B1AE5" w:rsidRDefault="00D47FF3" w:rsidP="00D47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этап: подводящие игры и упражнения;</w:t>
      </w:r>
    </w:p>
    <w:p w:rsidR="00D47FF3" w:rsidRPr="008B1AE5" w:rsidRDefault="00D47FF3" w:rsidP="00D47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этап: специальные упражнения (техника игры);</w:t>
      </w:r>
    </w:p>
    <w:p w:rsidR="00D47FF3" w:rsidRPr="008B1AE5" w:rsidRDefault="00D47FF3" w:rsidP="00D47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этап: игры по упрощённым правилам.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8B1AE5">
        <w:rPr>
          <w:sz w:val="28"/>
          <w:szCs w:val="28"/>
        </w:rPr>
        <w:t xml:space="preserve">          В своей работе используем  различные спортивные игры. Они проходят, как занимательная игра. Организуя спортивные игры с детьми, продумываем  их таким образом, чтобы двигательные задания, игровые образы, неожиданные моменты были интересны детям,  не допускаем  монотонности, скуки, стараемся, чтобы сами движения и игры доставляли ребенку удовольствие.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 xml:space="preserve">          Игры и игровые упражнения, и двигательные задания планируем в течение года в зависимости от сезона и погодных условий. 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rStyle w:val="a8"/>
          <w:rFonts w:eastAsiaTheme="majorEastAsia"/>
          <w:sz w:val="28"/>
          <w:szCs w:val="28"/>
        </w:rPr>
        <w:t xml:space="preserve">         В теплое время года</w:t>
      </w:r>
      <w:r w:rsidRPr="008B1AE5">
        <w:rPr>
          <w:sz w:val="28"/>
          <w:szCs w:val="28"/>
        </w:rPr>
        <w:t xml:space="preserve"> большое внимание уделяем  обучению играм с элементами: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волейбола – броски через сетку в парах;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lastRenderedPageBreak/>
        <w:t>баскетбола – ведение мяча левой и правой рукой, забрасывание мяча в баскетбольную корзину и т. д.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Футбол –предлагаем детям  игровые упражнения: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"жонглёр" - подбивание мяча подъёмом ноги (мяч находится в сетке, которую ребёнок держит перед собой);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"сильные ноги" - удары ногой по подвешенному мячу;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"прокати мяч в ворота" - прокатывание мяча друг другу между двумя стойками с расстояния 3-5 метров;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"</w:t>
      </w:r>
      <w:proofErr w:type="spellStart"/>
      <w:r w:rsidRPr="008B1AE5">
        <w:rPr>
          <w:sz w:val="28"/>
          <w:szCs w:val="28"/>
        </w:rPr>
        <w:t>почекань</w:t>
      </w:r>
      <w:proofErr w:type="spellEnd"/>
      <w:r w:rsidRPr="008B1AE5">
        <w:rPr>
          <w:sz w:val="28"/>
          <w:szCs w:val="28"/>
        </w:rPr>
        <w:t xml:space="preserve"> мяч о стену" - бросок мяча в стенку и приём отскочившего мяча под подошву;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"футбол вдвоём" - передача мяча друг другу, приём подошвой стопы.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Коллективные игры с мячом создают благоприятные условия для воспитания положительно нравственно-волевых черт у детей. Изучая правила игры, ребёнок понимает, что с мячом действуют все, а не он один.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А так же  боулинг, бадминтон, настольный теннис, городки, катание на велосипеде</w:t>
      </w:r>
      <w:r>
        <w:rPr>
          <w:sz w:val="28"/>
          <w:szCs w:val="28"/>
        </w:rPr>
        <w:t>,</w:t>
      </w:r>
      <w:r w:rsidRPr="008B1AE5">
        <w:rPr>
          <w:sz w:val="28"/>
          <w:szCs w:val="28"/>
        </w:rPr>
        <w:t xml:space="preserve"> самокате.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*Катание на самокате развивает динамическое равновесие, ориентировку в пространстве, глазомер, ловкость, выносливость, укрепляет мышцы ног.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*Баскетбол – упражнения и игры с мячом развивают не только крупные, но и мелкие мышцы обоих рук; увеличивают подвижность суставов пальцев и кистей, так же соединены элементы бега, прыжков, метания.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*Бадминтон – игры с воланом укрепляют костно-мышечный аппарат, тренируют мелкие мышцы рук, усиливают кровообращение, углубляют дыхание, тренируют глазомер, развивают ловкость, воспитывают выдержку.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Упражнения даются детям с постепенным усложнением.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rStyle w:val="a8"/>
          <w:rFonts w:eastAsiaTheme="majorEastAsia"/>
          <w:sz w:val="28"/>
          <w:szCs w:val="28"/>
        </w:rPr>
        <w:t xml:space="preserve">            В зимнее время года</w:t>
      </w:r>
      <w:r w:rsidRPr="008B1AE5">
        <w:rPr>
          <w:sz w:val="28"/>
          <w:szCs w:val="28"/>
        </w:rPr>
        <w:t xml:space="preserve"> обучаем ходьбе на лыжах, катанию на санках, на ледянках, скольжению по ледяным дорожкам, спортивной игре в хоккей – это забей шайбу в ворота, проведение ее между конусами.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 xml:space="preserve">            В процессе организации спортивных игр особое внимание уделяем  чёткости выполнения заданий и взаимоотношениям детей. После усвоения ими </w:t>
      </w:r>
      <w:r w:rsidRPr="008B1AE5">
        <w:rPr>
          <w:sz w:val="28"/>
          <w:szCs w:val="28"/>
        </w:rPr>
        <w:lastRenderedPageBreak/>
        <w:t>правил спортивных игр и приобретения определённого двигательного опыта проводим  игры-эстафеты и игры соревновательного характер.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>*Скольжение по ледяным дорожкам способствует воспитанию организованности, дисциплинированности, самостоятельности, смелости, решительности; развивается чувство равновесия.</w:t>
      </w:r>
    </w:p>
    <w:p w:rsidR="00D47FF3" w:rsidRPr="008B1AE5" w:rsidRDefault="00D47FF3" w:rsidP="00D47FF3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1AE5">
        <w:rPr>
          <w:sz w:val="28"/>
          <w:szCs w:val="28"/>
        </w:rPr>
        <w:t xml:space="preserve">*Катание на санках оказывает большое влияние на физическое развитие: укрепляются мышцы рук, плечевого пояса, ног, туловища. А сколько радости и пользы могут принести горки, с которых можно скатиться не только на санках, но и на ледянке. Съехав с горки, малыш вновь забирается вверх. Это очень хорошая  зарядка, которая тренирует легкие, укрепляет мышцы. И, что тоже важно, совершается пусть маленькая, но победа над страхом. </w:t>
      </w:r>
    </w:p>
    <w:p w:rsidR="00D47FF3" w:rsidRPr="008B1AE5" w:rsidRDefault="00D47FF3" w:rsidP="00D47F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старшего дошкольного возраста к спортивным играм даёт ребёнку физическую закалку, воспитывает ловкость, чёткость и быстроту реакции, повышает активность, развивает чувство коллективизма.</w:t>
      </w:r>
    </w:p>
    <w:p w:rsidR="00D47FF3" w:rsidRPr="00E12631" w:rsidRDefault="00D47FF3" w:rsidP="00D47FF3">
      <w:pPr>
        <w:tabs>
          <w:tab w:val="left" w:pos="3060"/>
        </w:tabs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543A2" w:rsidRDefault="00D543A2"/>
    <w:sectPr w:rsidR="00D543A2" w:rsidSect="00E12631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573"/>
    <w:multiLevelType w:val="multilevel"/>
    <w:tmpl w:val="CC5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47FF3"/>
    <w:rsid w:val="0009581A"/>
    <w:rsid w:val="000964D4"/>
    <w:rsid w:val="00450104"/>
    <w:rsid w:val="00D47FF3"/>
    <w:rsid w:val="00D5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F3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6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D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4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4654</Characters>
  <Application>Microsoft Office Word</Application>
  <DocSecurity>0</DocSecurity>
  <Lines>38</Lines>
  <Paragraphs>10</Paragraphs>
  <ScaleCrop>false</ScaleCrop>
  <Company> 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2017-09-15T18:13:00Z</dcterms:created>
  <dcterms:modified xsi:type="dcterms:W3CDTF">2017-09-15T18:13:00Z</dcterms:modified>
</cp:coreProperties>
</file>