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/>
          <w:bCs/>
          <w:i/>
          <w:caps w:val="false"/>
          <w:smallCaps w:val="false"/>
          <w:color w:val="000000"/>
          <w:spacing w:val="0"/>
          <w:sz w:val="28"/>
          <w:szCs w:val="28"/>
          <w:u w:val="single"/>
          <w:shd w:fill="auto" w:val="clear"/>
        </w:rPr>
        <w:t>Конспект развивающего занятия для детей средней группы «Удивление»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both"/>
        <w:rPr>
          <w:rStyle w:val="Style13"/>
          <w:rFonts w:ascii="Times New Roman" w:hAnsi="Times New Roman"/>
          <w:b/>
          <w:b/>
          <w:bCs/>
          <w:i/>
          <w:i/>
          <w:caps w:val="false"/>
          <w:smallCaps w:val="false"/>
          <w:color w:val="auto"/>
          <w:spacing w:val="0"/>
          <w:sz w:val="28"/>
          <w:szCs w:val="28"/>
          <w:u w:val="single"/>
          <w:shd w:fill="auto" w:val="clear"/>
        </w:rPr>
      </w:pPr>
      <w:r>
        <w:rPr/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/>
          <w:bCs/>
          <w:i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Цель: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обучение определению эмоционального состояния и способам его выражения.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О</w:t>
      </w:r>
      <w:r>
        <w:rPr>
          <w:rStyle w:val="Style13"/>
          <w:rFonts w:ascii="Times New Roman" w:hAnsi="Times New Roman"/>
          <w:b/>
          <w:bCs/>
          <w:i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борудование: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дидактическое пособие «Кубик эмоций», кукла-попрыгунчик «Удивлюша», «Волшебная шкатулка», в которой находятся предметы - палочка, кубик, коробочка, камешек, конверт, ракушка, платок, ватный шарик, перо, ленточка, бусина, шишка, цветок.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Style w:val="Style13"/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  <w:shd w:fill="auto" w:val="clear"/>
        </w:rPr>
      </w:pPr>
      <w:r>
        <w:rPr/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Приветствие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4"/>
          <w:szCs w:val="24"/>
          <w:shd w:fill="auto" w:val="clear"/>
          <w:lang w:val="en-US"/>
        </w:rPr>
        <w:t>1</w:t>
      </w:r>
      <w:r>
        <w:rPr>
          <w:rStyle w:val="Style13"/>
          <w:rFonts w:ascii="Times New Roman" w:hAnsi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4"/>
          <w:szCs w:val="24"/>
          <w:shd w:fill="auto" w:val="clear"/>
          <w:lang w:val="en-US"/>
        </w:rPr>
        <w:t>. Игра-</w:t>
      </w:r>
      <w:r>
        <w:rPr>
          <w:rStyle w:val="Style13"/>
          <w:rFonts w:ascii="Times New Roman" w:hAnsi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4"/>
          <w:szCs w:val="24"/>
          <w:shd w:fill="auto" w:val="clear"/>
          <w:lang w:val="ru-RU"/>
        </w:rPr>
        <w:t>приветствие</w:t>
      </w:r>
      <w:r>
        <w:rPr>
          <w:rStyle w:val="Style13"/>
          <w:rFonts w:ascii="Times New Roman" w:hAnsi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4"/>
          <w:szCs w:val="24"/>
          <w:shd w:fill="auto" w:val="clear"/>
          <w:lang w:val="en-US"/>
        </w:rPr>
        <w:t xml:space="preserve"> «Ц</w:t>
      </w:r>
      <w:r>
        <w:rPr>
          <w:rStyle w:val="Style13"/>
          <w:rFonts w:ascii="Times New Roman" w:hAnsi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4"/>
          <w:szCs w:val="24"/>
          <w:shd w:fill="auto" w:val="clear"/>
          <w:lang w:val="ru-RU"/>
        </w:rPr>
        <w:t>вет настроения</w:t>
      </w:r>
      <w:r>
        <w:rPr>
          <w:rStyle w:val="Style13"/>
          <w:rFonts w:ascii="Times New Roman" w:hAnsi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24"/>
          <w:szCs w:val="24"/>
          <w:shd w:fill="auto" w:val="clear"/>
          <w:lang w:val="en-US"/>
        </w:rPr>
        <w:t>»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Психолог: Здравствуйте дети! Сегодня мы начнем наше занятие с приветствия и будем по очереди называть цвет своего настроения.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Style w:val="Style13"/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  <w:shd w:fill="auto" w:val="clear"/>
        </w:rPr>
      </w:pPr>
      <w:r>
        <w:rPr/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Разминка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2. Игра «Изобрази эмоцию»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Психолог: Ребята посмотрите на мой кубик, про какую эмоцию мы сегодня поговорим. Психолог показывает изображение эмоции «Удивление» на «кубике». Посмотрите на удивленного ребенка, обратите внимание: рот вытянут в форме буквы «О», брови приподняты, глаза округлены. Давайте, сами попробуем передать удивленное настроение.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Психолог: Дети, когда у вас бывает такое состояние удивления? (дети называют по очереди)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Style w:val="Style13"/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  <w:shd w:fill="auto" w:val="clear"/>
        </w:rPr>
      </w:pPr>
      <w:r>
        <w:rPr/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Основная часть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 xml:space="preserve">3. Игра «Рассмотри и расскажи»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4"/>
          <w:szCs w:val="24"/>
        </w:rPr>
        <w:t>(Нелепицы)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Психолог: Посмотрите внимательно на картинку, которую я вам принесла. Дети со взрослым рассматривают картинку, обсуждая ее (1-2 мин.).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Психолог: (Обращается к каждому ребенку) Что ты увидел на этой картинке, что почувствовал?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Дети отвечают, если не отвечают, то психолог помогает вопросами: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- Чем вас удивил, порадовал художник, который придумал эту картинку?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- Что здесь нарисовано неправильно?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Психолог: Радость и удивление похожие чувства?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Психолог: Ребята, а пока мы с вами удивлялись к нам пришла в гости «Удивлюша». Посмотрите на выражение ее лица. Оно удивленное.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Психолог говорит за куклу «Удивлюшу»: Здравствуйте ребята, я мимо вашей группы проходила и чувствую здесь удивительно веселые ребята собрались. А давайте вместе играть?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4. Игра «Попрыгунчики»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Психолог: Игра называется «Попрыгунчики». Послушайте правила: Вы сидите в кругу и по очереди запускаете куклу-попрыгунчик от руки. Тот, кто играл куклой, поднимает ее с пола и передает следующему игроку. В конце все дети прыгают на месте, изображая куклу – попрыгунчика. Я сейчас покажу пример как играть с куклой.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Психолог: Дети что вы почувствовали, когда играли с «Удивлюшей»? (Дети отвечают)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Психолог: Удивила ты нас «Удивлюша»! Ребята, а теперь и мы удивим нашу гостью.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5. Игра «Во что можно с этим играть?»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Психолог показывает детям «Волшебную шкатулку» и предлагает достать из нее сюрприз. Дети не глядя берут предметы из шкатулки.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Психолог: Ребята давайте удивим друг друга. У каждого в руках есть определенный предмет, что это за предмет, придумайте как можно с ним поиграть. Расскажите по очереди.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Психолог (говорит от имени куклы): Какие вы молодцы ребята, столько всего интересного придумали! Я очень рада, что попала к вам на занятия! А мне пора идти к другим ребятам, до свидания! (дети и психолог прощаются с куклой).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Style w:val="Style13"/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  <w:shd w:fill="auto" w:val="clear"/>
        </w:rPr>
      </w:pPr>
      <w:r>
        <w:rPr/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Заключительная часть занятия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6. Рефлексия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Психолог задает вопросы детям и они отвечают по очереди.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Про какую эмоцию мы сегодня говорили?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Что понравилось на занятии?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Какая игра запомнилась?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Какого цвета сейчас ваше настроение?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4"/>
          <w:szCs w:val="24"/>
          <w:shd w:fill="auto" w:val="clear"/>
        </w:rPr>
        <w:t>7. Ритуал прощания «Раз, два, три»</w:t>
      </w:r>
    </w:p>
    <w:p>
      <w:pPr>
        <w:pStyle w:val="Style15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Дети встают в круг, берутся за руки и говорят хором: «Раз, два, три мы сегодня молодцы!»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</w:pPr>
    <w:rPr>
      <w:rFonts w:ascii="Liberation Serif" w:hAnsi="Liberation Serif" w:eastAsia="NSimSun" w:cs="Mangal"/>
      <w:b/>
      <w:bCs/>
      <w:sz w:val="28"/>
      <w:szCs w:val="28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283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LibreOffice/7.3.0.3$Windows_x86 LibreOffice_project/0f246aa12d0eee4a0f7adcefbf7c878fc2238db3</Application>
  <AppVersion>15.0000</AppVersion>
  <Pages>2</Pages>
  <Words>457</Words>
  <Characters>2761</Characters>
  <CharactersWithSpaces>3182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2022-02-16T14:46:31Z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