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52A" w:rsidRPr="00A9352A" w:rsidRDefault="00A9352A" w:rsidP="00A935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  <w:r w:rsidRPr="00A9352A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:rsidR="00A9352A" w:rsidRPr="00A9352A" w:rsidRDefault="00A9352A" w:rsidP="00A935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9 комбинированного вида г. Воткинск УР</w:t>
      </w:r>
    </w:p>
    <w:p w:rsidR="00A9352A" w:rsidRDefault="00A9352A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352A" w:rsidRDefault="00A9352A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352A" w:rsidRDefault="00A9352A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352A" w:rsidRPr="00A9352A" w:rsidRDefault="00A9352A" w:rsidP="00A9352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Лепбук</w:t>
      </w:r>
      <w:proofErr w:type="spellEnd"/>
    </w:p>
    <w:p w:rsidR="00A9352A" w:rsidRPr="00A9352A" w:rsidRDefault="00A9352A" w:rsidP="00A935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«Веселые нотки</w:t>
      </w:r>
      <w:r w:rsidRPr="00A9352A">
        <w:rPr>
          <w:rFonts w:ascii="Times New Roman" w:hAnsi="Times New Roman" w:cs="Times New Roman"/>
          <w:sz w:val="28"/>
          <w:szCs w:val="28"/>
        </w:rPr>
        <w:t>»</w:t>
      </w:r>
    </w:p>
    <w:p w:rsidR="00A9352A" w:rsidRPr="00A9352A" w:rsidRDefault="00A9352A" w:rsidP="00A9352A">
      <w:pPr>
        <w:jc w:val="center"/>
        <w:rPr>
          <w:rFonts w:ascii="Times New Roman" w:hAnsi="Times New Roman" w:cs="Times New Roman"/>
          <w:sz w:val="28"/>
          <w:szCs w:val="28"/>
        </w:rPr>
      </w:pPr>
      <w:r w:rsidRPr="00A9352A">
        <w:rPr>
          <w:rFonts w:ascii="Times New Roman" w:hAnsi="Times New Roman" w:cs="Times New Roman"/>
          <w:sz w:val="28"/>
          <w:szCs w:val="28"/>
        </w:rPr>
        <w:t>для детей с 5 до 7 лет</w:t>
      </w:r>
    </w:p>
    <w:p w:rsidR="00A9352A" w:rsidRDefault="00A9352A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D07ED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9545D" w:rsidRDefault="00F9545D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352A" w:rsidRDefault="00A9352A" w:rsidP="00A93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352A" w:rsidRPr="00A9352A" w:rsidRDefault="00A9352A" w:rsidP="00A93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A9352A">
        <w:rPr>
          <w:rFonts w:ascii="Times New Roman" w:hAnsi="Times New Roman" w:cs="Times New Roman"/>
          <w:sz w:val="28"/>
          <w:szCs w:val="28"/>
        </w:rPr>
        <w:t>Автор:</w:t>
      </w:r>
    </w:p>
    <w:p w:rsidR="00A9352A" w:rsidRPr="00A9352A" w:rsidRDefault="00A9352A" w:rsidP="00A9352A">
      <w:pPr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Богатырева Татьяна Андреевна</w:t>
      </w:r>
      <w:r w:rsidRPr="00A9352A">
        <w:rPr>
          <w:rFonts w:ascii="Times New Roman" w:hAnsi="Times New Roman" w:cs="Times New Roman"/>
          <w:sz w:val="28"/>
          <w:szCs w:val="28"/>
        </w:rPr>
        <w:t>,</w:t>
      </w:r>
    </w:p>
    <w:p w:rsidR="00A9352A" w:rsidRPr="00A9352A" w:rsidRDefault="00A9352A" w:rsidP="00A9352A">
      <w:pPr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F9545D" w:rsidRDefault="00F9545D" w:rsidP="00F355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5D" w:rsidRDefault="00F9545D" w:rsidP="00F355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5588" w:rsidRDefault="00F35588" w:rsidP="00F3558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создание условий для развития познавательной активности, интеллектуально-творческого потенциала личности ребенка путем совершенствования его исследовательских способностей в ходе экспериментальной деятельности дошкольников.</w:t>
      </w:r>
    </w:p>
    <w:p w:rsidR="00F35588" w:rsidRDefault="00F35588" w:rsidP="00F3558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35588" w:rsidRDefault="00F35588" w:rsidP="00F35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элементарными представлениями о музыке;</w:t>
      </w:r>
    </w:p>
    <w:p w:rsidR="00F35588" w:rsidRDefault="00F35588" w:rsidP="00F35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познавательного интереса;</w:t>
      </w:r>
    </w:p>
    <w:p w:rsidR="00F35588" w:rsidRDefault="00F35588" w:rsidP="00F35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Обогащение, активизация словаря;</w:t>
      </w:r>
    </w:p>
    <w:p w:rsidR="00F35588" w:rsidRDefault="00F35588" w:rsidP="00F35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монологической и диалогической речи (совместно со взрослым), логического мышления.</w:t>
      </w:r>
    </w:p>
    <w:p w:rsidR="003968E6" w:rsidRDefault="003968E6" w:rsidP="003968E6">
      <w:pPr>
        <w:pStyle w:val="a3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3968E6" w:rsidRDefault="003968E6" w:rsidP="00D8244A">
      <w:pPr>
        <w:pStyle w:val="a3"/>
        <w:ind w:left="1571"/>
        <w:jc w:val="center"/>
        <w:rPr>
          <w:rFonts w:ascii="Times New Roman" w:hAnsi="Times New Roman" w:cs="Times New Roman"/>
          <w:sz w:val="28"/>
          <w:szCs w:val="28"/>
        </w:rPr>
      </w:pPr>
      <w:r w:rsidRPr="00396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03" cy="1709117"/>
            <wp:effectExtent l="0" t="0" r="0" b="5715"/>
            <wp:docPr id="1" name="Рисунок 1" descr="D:\Нюша\лепбуки\пой, играй, сочиняй\P_20160818_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юша\лепбуки\пой, играй, сочиняй\P_20160818_095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81" cy="17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44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396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3913" cy="1767463"/>
            <wp:effectExtent l="0" t="0" r="0" b="4445"/>
            <wp:docPr id="2" name="Рисунок 2" descr="D:\Нюша\лепбуки\пой, играй, сочиняй\P_20160818_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юша\лепбуки\пой, играй, сочиняй\P_20160818_095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90" cy="178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88" w:rsidRDefault="00F35588" w:rsidP="00F35588">
      <w:pPr>
        <w:pStyle w:val="a3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F35588" w:rsidRDefault="00F35588" w:rsidP="00F35588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Преимущество: - интересное, привлекательное оформление;</w:t>
      </w:r>
    </w:p>
    <w:p w:rsidR="00F35588" w:rsidRDefault="00F35588" w:rsidP="00F35588">
      <w:pPr>
        <w:pStyle w:val="a3"/>
        <w:ind w:left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использования в разных формах организации: в подгрупповой и индивидуальной работе с детьми;</w:t>
      </w:r>
    </w:p>
    <w:p w:rsidR="00F35588" w:rsidRDefault="00F35588" w:rsidP="00F35588">
      <w:pPr>
        <w:pStyle w:val="a3"/>
        <w:ind w:left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могут сами обучать друг друга;</w:t>
      </w:r>
    </w:p>
    <w:p w:rsidR="00F35588" w:rsidRDefault="00F35588" w:rsidP="00F35588">
      <w:pPr>
        <w:pStyle w:val="a3"/>
        <w:ind w:left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разнообразие игровых заданий;</w:t>
      </w:r>
    </w:p>
    <w:p w:rsidR="00F35588" w:rsidRDefault="00F35588" w:rsidP="00F35588">
      <w:pPr>
        <w:pStyle w:val="a3"/>
        <w:ind w:left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интеграция разных видов детской деятельности (речевой, познавательной, игровой)</w:t>
      </w:r>
    </w:p>
    <w:p w:rsidR="00F35588" w:rsidRDefault="00F35588" w:rsidP="00F35588">
      <w:pPr>
        <w:pStyle w:val="a3"/>
        <w:ind w:left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компактное хранение.</w:t>
      </w:r>
    </w:p>
    <w:p w:rsidR="00283751" w:rsidRDefault="00283751" w:rsidP="00F35588">
      <w:pPr>
        <w:pStyle w:val="a3"/>
        <w:ind w:left="2694"/>
        <w:jc w:val="both"/>
        <w:rPr>
          <w:rFonts w:ascii="Times New Roman" w:hAnsi="Times New Roman" w:cs="Times New Roman"/>
          <w:sz w:val="28"/>
          <w:szCs w:val="28"/>
        </w:rPr>
      </w:pPr>
    </w:p>
    <w:p w:rsidR="003968E6" w:rsidRPr="00D8244A" w:rsidRDefault="003968E6" w:rsidP="007A2CAE">
      <w:pPr>
        <w:pStyle w:val="a4"/>
        <w:rPr>
          <w:sz w:val="28"/>
          <w:szCs w:val="28"/>
        </w:rPr>
      </w:pPr>
      <w:r w:rsidRPr="00D8244A">
        <w:rPr>
          <w:sz w:val="28"/>
          <w:szCs w:val="28"/>
        </w:rPr>
        <w:t xml:space="preserve">Обратимся к наполнению </w:t>
      </w:r>
      <w:proofErr w:type="spellStart"/>
      <w:r w:rsidRPr="00D8244A">
        <w:rPr>
          <w:sz w:val="28"/>
          <w:szCs w:val="28"/>
        </w:rPr>
        <w:t>лепбука</w:t>
      </w:r>
      <w:proofErr w:type="spellEnd"/>
      <w:r w:rsidRPr="00D8244A">
        <w:rPr>
          <w:sz w:val="28"/>
          <w:szCs w:val="28"/>
        </w:rPr>
        <w:t xml:space="preserve"> «Веселые нотки».</w:t>
      </w:r>
    </w:p>
    <w:p w:rsidR="003968E6" w:rsidRDefault="003968E6" w:rsidP="003968E6">
      <w:pPr>
        <w:pStyle w:val="a4"/>
        <w:jc w:val="center"/>
      </w:pPr>
      <w:r w:rsidRPr="003968E6">
        <w:rPr>
          <w:noProof/>
        </w:rPr>
        <w:lastRenderedPageBreak/>
        <w:drawing>
          <wp:inline distT="0" distB="0" distL="0" distR="0">
            <wp:extent cx="5111793" cy="2874561"/>
            <wp:effectExtent l="0" t="0" r="0" b="2540"/>
            <wp:docPr id="3" name="Рисунок 3" descr="D:\Нюша\лепбуки\пой, играй, сочиняй\P_20160818_09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юша\лепбуки\пой, играй, сочиняй\P_20160818_095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18" cy="287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E6" w:rsidRDefault="003968E6" w:rsidP="003968E6">
      <w:pPr>
        <w:pStyle w:val="a4"/>
        <w:jc w:val="both"/>
        <w:rPr>
          <w:sz w:val="28"/>
          <w:szCs w:val="28"/>
        </w:rPr>
      </w:pPr>
      <w:r w:rsidRPr="003968E6">
        <w:rPr>
          <w:sz w:val="28"/>
          <w:szCs w:val="28"/>
        </w:rPr>
        <w:t xml:space="preserve">В нем </w:t>
      </w:r>
      <w:r>
        <w:rPr>
          <w:sz w:val="28"/>
          <w:szCs w:val="28"/>
        </w:rPr>
        <w:t>три кармана с лозунгами «играй», «пой», «сочиняй», что соответствуют действую с ними.</w:t>
      </w:r>
    </w:p>
    <w:p w:rsidR="003968E6" w:rsidRPr="003968E6" w:rsidRDefault="003968E6" w:rsidP="003968E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В середине находятся домики с названиями нот (до, ре, ми,</w:t>
      </w:r>
      <w:r w:rsidR="0027692A">
        <w:rPr>
          <w:sz w:val="28"/>
          <w:szCs w:val="28"/>
        </w:rPr>
        <w:t xml:space="preserve"> фа, соль, ля, си). Цвета</w:t>
      </w:r>
      <w:r>
        <w:rPr>
          <w:sz w:val="28"/>
          <w:szCs w:val="28"/>
        </w:rPr>
        <w:t xml:space="preserve"> домиков соответствуют цветам радуги, давно подмечено, что семь нот и семь цветов радуги</w:t>
      </w:r>
    </w:p>
    <w:p w:rsidR="00283751" w:rsidRDefault="00283751" w:rsidP="007A2CAE">
      <w:pPr>
        <w:pStyle w:val="a4"/>
      </w:pPr>
      <w:r>
        <w:t>ЕСТЬ У РАДУГИ СЕМЬ КРАСОК,</w:t>
      </w:r>
    </w:p>
    <w:p w:rsidR="00283751" w:rsidRDefault="00283751" w:rsidP="007A2CAE">
      <w:pPr>
        <w:pStyle w:val="a4"/>
      </w:pPr>
      <w:r>
        <w:t>А У МУЗЫКИ СЕМЬ НОТ,</w:t>
      </w:r>
    </w:p>
    <w:p w:rsidR="00283751" w:rsidRDefault="00283751" w:rsidP="007A2CAE">
      <w:pPr>
        <w:pStyle w:val="a4"/>
      </w:pPr>
      <w:r>
        <w:t>ТОЛЬКО КТО ЖЕ БЕЗ ПОДСКАЗОК</w:t>
      </w:r>
    </w:p>
    <w:p w:rsidR="00283751" w:rsidRDefault="00283751" w:rsidP="007A2CAE">
      <w:pPr>
        <w:pStyle w:val="a4"/>
      </w:pPr>
      <w:r>
        <w:t xml:space="preserve">ЭТИ НОТЫ РАЗБЕРЁТ? </w:t>
      </w:r>
    </w:p>
    <w:p w:rsidR="00283751" w:rsidRDefault="00283751" w:rsidP="007A2CAE">
      <w:pPr>
        <w:pStyle w:val="a4"/>
      </w:pPr>
      <w:r>
        <w:t>БУДТО КАПЕЛЬКИ ПОХОЖИ,</w:t>
      </w:r>
    </w:p>
    <w:p w:rsidR="00283751" w:rsidRDefault="00283751" w:rsidP="007A2CAE">
      <w:pPr>
        <w:pStyle w:val="a4"/>
      </w:pPr>
      <w:r>
        <w:t>РАЗЛИЧИТЬ МЫ ИХ НЕ МОЖЕМ,</w:t>
      </w:r>
    </w:p>
    <w:p w:rsidR="00283751" w:rsidRDefault="00283751" w:rsidP="007A2CAE">
      <w:pPr>
        <w:pStyle w:val="a4"/>
      </w:pPr>
      <w:r>
        <w:t>ВОТ ЧТО: НОТЫ ВСЕ УКРАСИМ,</w:t>
      </w:r>
    </w:p>
    <w:p w:rsidR="00283751" w:rsidRDefault="00283751" w:rsidP="007A2CAE">
      <w:pPr>
        <w:pStyle w:val="a4"/>
      </w:pPr>
      <w:r>
        <w:t>СЛОВНО РАДУГУ РАСКРАСИМ.</w:t>
      </w:r>
    </w:p>
    <w:p w:rsidR="00283751" w:rsidRDefault="00283751" w:rsidP="007A2CAE">
      <w:pPr>
        <w:pStyle w:val="a4"/>
      </w:pPr>
      <w:r>
        <w:t>И ЗАПОМНИМ СРАЗУ МЫ,</w:t>
      </w:r>
    </w:p>
    <w:p w:rsidR="00283751" w:rsidRDefault="00283751" w:rsidP="007A2CAE">
      <w:pPr>
        <w:pStyle w:val="a4"/>
      </w:pPr>
      <w:r>
        <w:t>ГДЕ ТУТ ФА, А ГДУ ТУТ МИ.</w:t>
      </w:r>
    </w:p>
    <w:p w:rsidR="0027692A" w:rsidRDefault="0027692A" w:rsidP="007A2CAE">
      <w:pPr>
        <w:pStyle w:val="a4"/>
      </w:pPr>
    </w:p>
    <w:p w:rsidR="00C06495" w:rsidRDefault="00C06495" w:rsidP="00D8244A">
      <w:pPr>
        <w:pStyle w:val="a4"/>
        <w:jc w:val="center"/>
      </w:pPr>
      <w:r w:rsidRPr="00C06495">
        <w:rPr>
          <w:noProof/>
        </w:rPr>
        <w:lastRenderedPageBreak/>
        <w:drawing>
          <wp:inline distT="0" distB="0" distL="0" distR="0">
            <wp:extent cx="3075802" cy="1729644"/>
            <wp:effectExtent l="0" t="0" r="0" b="4445"/>
            <wp:docPr id="5" name="Рисунок 5" descr="D:\Нюша\лепбуки\пой, играй, сочиняй\P_20160818_1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юша\лепбуки\пой, играй, сочиняй\P_20160818_10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35" cy="17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44A">
        <w:t xml:space="preserve">                         </w:t>
      </w:r>
      <w:r w:rsidRPr="00C06495">
        <w:rPr>
          <w:noProof/>
        </w:rPr>
        <w:drawing>
          <wp:inline distT="0" distB="0" distL="0" distR="0">
            <wp:extent cx="987909" cy="1756785"/>
            <wp:effectExtent l="0" t="0" r="3175" b="0"/>
            <wp:docPr id="6" name="Рисунок 6" descr="D:\Нюша\лепбуки\пой, играй, сочиняй\P_20160818_1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юша\лепбуки\пой, играй, сочиняй\P_20160818_10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33" cy="17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2A" w:rsidRDefault="0027692A" w:rsidP="0027692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В младшем дошкольном возрасте ребенку предлагается найти домик красного цвета. Педагог говорит, что в нем живет нота до, ребенок открывает дверцы и видит её. Такое обучение по цветам легко перенести в обучение игре на детских музыкальных инструментах. Например, клавиши металлофона или ксилофона можно пометить этими же цветами. То есть первая клавиша красного цвета будет соответствовать ноте до и т.д., ребенку будет легче ориентироваться.</w:t>
      </w:r>
    </w:p>
    <w:p w:rsidR="0027692A" w:rsidRDefault="0027692A" w:rsidP="0027692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Следующий карман «играй». Он открывается и перед нами предстают три дорожки: </w:t>
      </w:r>
      <w:r w:rsidR="00CA10C0">
        <w:rPr>
          <w:sz w:val="28"/>
          <w:szCs w:val="28"/>
        </w:rPr>
        <w:t>отрывистая, прямая и волнообразная.</w:t>
      </w:r>
    </w:p>
    <w:p w:rsidR="00CA10C0" w:rsidRDefault="00CA10C0" w:rsidP="00D8244A">
      <w:pPr>
        <w:pStyle w:val="a4"/>
        <w:jc w:val="center"/>
        <w:rPr>
          <w:sz w:val="28"/>
          <w:szCs w:val="28"/>
        </w:rPr>
      </w:pPr>
      <w:r w:rsidRPr="00CA10C0">
        <w:rPr>
          <w:noProof/>
          <w:sz w:val="28"/>
          <w:szCs w:val="28"/>
        </w:rPr>
        <w:drawing>
          <wp:inline distT="0" distB="0" distL="0" distR="0">
            <wp:extent cx="1171216" cy="2082757"/>
            <wp:effectExtent l="0" t="0" r="0" b="0"/>
            <wp:docPr id="4" name="Рисунок 4" descr="D:\Нюша\лепбуки\пой, играй, сочиняй\P_20160818_09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юша\лепбуки\пой, играй, сочиняй\P_20160818_095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468" cy="209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44A">
        <w:rPr>
          <w:sz w:val="28"/>
          <w:szCs w:val="28"/>
        </w:rPr>
        <w:t xml:space="preserve">                          </w:t>
      </w:r>
      <w:r w:rsidR="000B4F30" w:rsidRPr="000B4F30">
        <w:rPr>
          <w:noProof/>
          <w:sz w:val="28"/>
          <w:szCs w:val="28"/>
        </w:rPr>
        <w:drawing>
          <wp:inline distT="0" distB="0" distL="0" distR="0">
            <wp:extent cx="1161689" cy="2065815"/>
            <wp:effectExtent l="0" t="0" r="635" b="0"/>
            <wp:docPr id="7" name="Рисунок 7" descr="D:\Нюша\лепбуки\пой, играй, сочиняй\P_20160818_09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юша\лепбуки\пой, играй, сочиняй\P_20160818_095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40" cy="207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30" w:rsidRDefault="000B4F30" w:rsidP="0027692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Ребенку предлагается поставить палец на дорожку и произносить любой гласный звук. Первая дорожка </w:t>
      </w:r>
      <w:r w:rsidR="00114258">
        <w:rPr>
          <w:sz w:val="28"/>
          <w:szCs w:val="28"/>
        </w:rPr>
        <w:t xml:space="preserve">соответствует отрывистым звукам – </w:t>
      </w:r>
      <w:r w:rsidR="00114258">
        <w:rPr>
          <w:sz w:val="28"/>
          <w:szCs w:val="28"/>
          <w:lang w:val="en-US"/>
        </w:rPr>
        <w:t>staccato</w:t>
      </w:r>
      <w:r w:rsidR="00114258">
        <w:rPr>
          <w:sz w:val="28"/>
          <w:szCs w:val="28"/>
        </w:rPr>
        <w:t>,</w:t>
      </w:r>
      <w:r w:rsidR="00114258" w:rsidRPr="00114258">
        <w:rPr>
          <w:sz w:val="28"/>
          <w:szCs w:val="28"/>
        </w:rPr>
        <w:t xml:space="preserve"> </w:t>
      </w:r>
      <w:r w:rsidR="00114258">
        <w:rPr>
          <w:sz w:val="28"/>
          <w:szCs w:val="28"/>
        </w:rPr>
        <w:t xml:space="preserve">вторая и третья – плавным звукам </w:t>
      </w:r>
      <w:r w:rsidR="00114258">
        <w:rPr>
          <w:sz w:val="28"/>
          <w:szCs w:val="28"/>
          <w:lang w:val="en-US"/>
        </w:rPr>
        <w:t>legato</w:t>
      </w:r>
      <w:r w:rsidR="00114258">
        <w:rPr>
          <w:sz w:val="28"/>
          <w:szCs w:val="28"/>
        </w:rPr>
        <w:t xml:space="preserve">. Для усложнения заданий в кармане предусмотрены карточки с гласными звуками </w:t>
      </w:r>
      <w:proofErr w:type="gramStart"/>
      <w:r w:rsidR="00114258">
        <w:rPr>
          <w:sz w:val="28"/>
          <w:szCs w:val="28"/>
        </w:rPr>
        <w:t>и  картинками</w:t>
      </w:r>
      <w:proofErr w:type="gramEnd"/>
      <w:r w:rsidR="00114258">
        <w:rPr>
          <w:sz w:val="28"/>
          <w:szCs w:val="28"/>
        </w:rPr>
        <w:t xml:space="preserve"> подсказками на этот звук. Мной были выбраны три гласные, которые легко произносятся и поются: А, </w:t>
      </w:r>
      <w:proofErr w:type="gramStart"/>
      <w:r w:rsidR="00114258">
        <w:rPr>
          <w:sz w:val="28"/>
          <w:szCs w:val="28"/>
        </w:rPr>
        <w:t>И</w:t>
      </w:r>
      <w:proofErr w:type="gramEnd"/>
      <w:r w:rsidR="00114258">
        <w:rPr>
          <w:sz w:val="28"/>
          <w:szCs w:val="28"/>
        </w:rPr>
        <w:t xml:space="preserve">, У. Ребенок может </w:t>
      </w:r>
      <w:proofErr w:type="spellStart"/>
      <w:r w:rsidR="00114258">
        <w:rPr>
          <w:sz w:val="28"/>
          <w:szCs w:val="28"/>
        </w:rPr>
        <w:t>пропевать</w:t>
      </w:r>
      <w:proofErr w:type="spellEnd"/>
      <w:r w:rsidR="00114258">
        <w:rPr>
          <w:sz w:val="28"/>
          <w:szCs w:val="28"/>
        </w:rPr>
        <w:t xml:space="preserve"> гласные по выбранным карточкам, а может произносить слово с карточки. Например, ребенок выбрал карточку с буквой А, на ней изображена акула, то </w:t>
      </w:r>
      <w:proofErr w:type="gramStart"/>
      <w:r w:rsidR="00114258">
        <w:rPr>
          <w:sz w:val="28"/>
          <w:szCs w:val="28"/>
        </w:rPr>
        <w:t>есть  на</w:t>
      </w:r>
      <w:proofErr w:type="gramEnd"/>
      <w:r w:rsidR="00114258">
        <w:rPr>
          <w:sz w:val="28"/>
          <w:szCs w:val="28"/>
        </w:rPr>
        <w:t xml:space="preserve"> первой дорожке он может произносить слово «акула» отрывисто, то есть по слогам, на второй дорожке плавно, слитно, а третей меняя интонацию голоса с верхних звуков на нижние. Когда ребенок хорошо справляется с этим заданием, ему предлагаются три другие карточки, где изображены по две гласные: АУ, ИА, УА, на них соответствующие картинки, </w:t>
      </w:r>
      <w:proofErr w:type="gramStart"/>
      <w:r w:rsidR="00114258">
        <w:rPr>
          <w:sz w:val="28"/>
          <w:szCs w:val="28"/>
        </w:rPr>
        <w:t>девочка  заблудилась</w:t>
      </w:r>
      <w:proofErr w:type="gramEnd"/>
      <w:r w:rsidR="00114258">
        <w:rPr>
          <w:sz w:val="28"/>
          <w:szCs w:val="28"/>
        </w:rPr>
        <w:t xml:space="preserve">, ослик </w:t>
      </w:r>
      <w:proofErr w:type="spellStart"/>
      <w:r w:rsidR="00114258">
        <w:rPr>
          <w:sz w:val="28"/>
          <w:szCs w:val="28"/>
        </w:rPr>
        <w:t>Иа</w:t>
      </w:r>
      <w:proofErr w:type="spellEnd"/>
      <w:r w:rsidR="00114258">
        <w:rPr>
          <w:sz w:val="28"/>
          <w:szCs w:val="28"/>
        </w:rPr>
        <w:t xml:space="preserve">, </w:t>
      </w:r>
      <w:r w:rsidR="009C437B">
        <w:rPr>
          <w:sz w:val="28"/>
          <w:szCs w:val="28"/>
        </w:rPr>
        <w:t>младенец плачет, постепенное, плавное сое</w:t>
      </w:r>
      <w:r w:rsidR="00114258">
        <w:rPr>
          <w:sz w:val="28"/>
          <w:szCs w:val="28"/>
        </w:rPr>
        <w:t xml:space="preserve">динение </w:t>
      </w:r>
      <w:r w:rsidR="009C437B">
        <w:rPr>
          <w:sz w:val="28"/>
          <w:szCs w:val="28"/>
        </w:rPr>
        <w:t>звуков дает предпосылки к чтению букв.</w:t>
      </w:r>
    </w:p>
    <w:p w:rsidR="004E1EDF" w:rsidRDefault="009C437B" w:rsidP="0027692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Следующий карман «пой», в нем подобраны иллюстрации к знакомым песням для младших дошкольников.</w:t>
      </w:r>
    </w:p>
    <w:p w:rsidR="004E1EDF" w:rsidRDefault="004E1EDF" w:rsidP="004E1EDF">
      <w:pPr>
        <w:pStyle w:val="a4"/>
        <w:jc w:val="center"/>
        <w:rPr>
          <w:sz w:val="28"/>
          <w:szCs w:val="28"/>
        </w:rPr>
      </w:pPr>
      <w:r w:rsidRPr="004E1EDF">
        <w:rPr>
          <w:noProof/>
          <w:sz w:val="28"/>
          <w:szCs w:val="28"/>
        </w:rPr>
        <w:drawing>
          <wp:inline distT="0" distB="0" distL="0" distR="0">
            <wp:extent cx="1295788" cy="2304282"/>
            <wp:effectExtent l="0" t="0" r="0" b="1270"/>
            <wp:docPr id="8" name="Рисунок 8" descr="D:\Нюша\лепбуки\пой, играй, сочиняй\P_20160818_0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юша\лепбуки\пой, играй, сочиняй\P_20160818_095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76" cy="231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 w:rsidRPr="004E1EDF">
        <w:rPr>
          <w:noProof/>
          <w:sz w:val="28"/>
          <w:szCs w:val="28"/>
        </w:rPr>
        <w:drawing>
          <wp:inline distT="0" distB="0" distL="0" distR="0">
            <wp:extent cx="1319916" cy="2347189"/>
            <wp:effectExtent l="0" t="0" r="0" b="0"/>
            <wp:docPr id="9" name="Рисунок 9" descr="D:\Нюша\лепбуки\пой, играй, сочиняй\P_20160818_09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юша\лепбуки\пой, играй, сочиняй\P_20160818_095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53" cy="23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DF" w:rsidRDefault="004E1EDF" w:rsidP="0027692A">
      <w:pPr>
        <w:pStyle w:val="a4"/>
        <w:jc w:val="both"/>
        <w:rPr>
          <w:sz w:val="28"/>
          <w:szCs w:val="28"/>
        </w:rPr>
      </w:pPr>
    </w:p>
    <w:p w:rsidR="009C437B" w:rsidRDefault="009C437B" w:rsidP="0027692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тем же успехом можно попросить ребенка прочитать стихотворение на данную картинку. А затем предложить напеть стихотворный текст. Дети младшего дошкольного возраста учатся сочинять мелодии на двух звуках. </w:t>
      </w:r>
      <w:proofErr w:type="spellStart"/>
      <w:r>
        <w:rPr>
          <w:sz w:val="28"/>
          <w:szCs w:val="28"/>
        </w:rPr>
        <w:t>Пропевание</w:t>
      </w:r>
      <w:proofErr w:type="spellEnd"/>
      <w:r>
        <w:rPr>
          <w:sz w:val="28"/>
          <w:szCs w:val="28"/>
        </w:rPr>
        <w:t xml:space="preserve"> стихотворного текста активизирует голосовой аппарат, развивает чувство ритма, благоприятно воздействует на эмоциональную сферу ребенка.</w:t>
      </w:r>
    </w:p>
    <w:p w:rsidR="00D8244A" w:rsidRDefault="009C437B" w:rsidP="0027692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Следующий карман «сочиняй», в нем находятся пять веселых собачек, которые отличаются длинной поводков. Ребенок учится считать до пяти, делит поводки на короткие и длинные, различает размер собак (большие и маленькие). </w:t>
      </w:r>
      <w:r w:rsidR="00D8244A">
        <w:rPr>
          <w:sz w:val="28"/>
          <w:szCs w:val="28"/>
        </w:rPr>
        <w:t xml:space="preserve">Если поставить </w:t>
      </w:r>
      <w:proofErr w:type="spellStart"/>
      <w:r w:rsidR="00D8244A">
        <w:rPr>
          <w:sz w:val="28"/>
          <w:szCs w:val="28"/>
        </w:rPr>
        <w:t>лепбук</w:t>
      </w:r>
      <w:proofErr w:type="spellEnd"/>
      <w:r w:rsidR="00D8244A">
        <w:rPr>
          <w:sz w:val="28"/>
          <w:szCs w:val="28"/>
        </w:rPr>
        <w:t xml:space="preserve"> на стол, то на собаку можно подуть.</w:t>
      </w:r>
    </w:p>
    <w:p w:rsidR="00D8244A" w:rsidRDefault="00D8244A" w:rsidP="0027692A">
      <w:pPr>
        <w:pStyle w:val="a4"/>
        <w:jc w:val="both"/>
        <w:rPr>
          <w:sz w:val="28"/>
          <w:szCs w:val="28"/>
        </w:rPr>
      </w:pPr>
      <w:r w:rsidRPr="00D8244A">
        <w:rPr>
          <w:noProof/>
          <w:sz w:val="28"/>
          <w:szCs w:val="28"/>
        </w:rPr>
        <w:drawing>
          <wp:inline distT="0" distB="0" distL="0" distR="0">
            <wp:extent cx="5779703" cy="3250153"/>
            <wp:effectExtent l="0" t="0" r="0" b="7620"/>
            <wp:docPr id="10" name="Рисунок 10" descr="D:\Нюша\лепбуки\пой, играй, сочиняй\P_20160818_1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юша\лепбуки\пой, играй, сочиняй\P_20160818_100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81" cy="32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4A" w:rsidRDefault="00D8244A" w:rsidP="0027692A">
      <w:pPr>
        <w:pStyle w:val="a4"/>
        <w:jc w:val="both"/>
        <w:rPr>
          <w:sz w:val="28"/>
          <w:szCs w:val="28"/>
        </w:rPr>
      </w:pPr>
    </w:p>
    <w:p w:rsidR="00D8244A" w:rsidRDefault="00D8244A" w:rsidP="0027692A">
      <w:pPr>
        <w:pStyle w:val="a4"/>
        <w:jc w:val="both"/>
        <w:rPr>
          <w:sz w:val="28"/>
          <w:szCs w:val="28"/>
        </w:rPr>
      </w:pPr>
      <w:r w:rsidRPr="00D8244A">
        <w:rPr>
          <w:noProof/>
          <w:sz w:val="28"/>
          <w:szCs w:val="28"/>
        </w:rPr>
        <w:drawing>
          <wp:inline distT="0" distB="0" distL="0" distR="0">
            <wp:extent cx="6480175" cy="3644056"/>
            <wp:effectExtent l="0" t="0" r="0" b="0"/>
            <wp:docPr id="11" name="Рисунок 11" descr="D:\Нюша\лепбуки\пой, играй, сочиняй\P_20160818_1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юша\лепбуки\пой, играй, сочиняй\P_20160818_100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4A" w:rsidRDefault="00D8244A" w:rsidP="0027692A">
      <w:pPr>
        <w:pStyle w:val="a4"/>
        <w:jc w:val="both"/>
        <w:rPr>
          <w:sz w:val="28"/>
          <w:szCs w:val="28"/>
        </w:rPr>
      </w:pPr>
    </w:p>
    <w:p w:rsidR="00D8244A" w:rsidRDefault="00D8244A" w:rsidP="0027692A">
      <w:pPr>
        <w:pStyle w:val="a4"/>
        <w:jc w:val="both"/>
        <w:rPr>
          <w:sz w:val="28"/>
          <w:szCs w:val="28"/>
        </w:rPr>
      </w:pPr>
      <w:r w:rsidRPr="00D8244A">
        <w:rPr>
          <w:noProof/>
          <w:sz w:val="28"/>
          <w:szCs w:val="28"/>
        </w:rPr>
        <w:drawing>
          <wp:inline distT="0" distB="0" distL="0" distR="0">
            <wp:extent cx="6480175" cy="3644056"/>
            <wp:effectExtent l="0" t="0" r="0" b="0"/>
            <wp:docPr id="12" name="Рисунок 12" descr="D:\Нюша\лепбуки\пой, играй, сочиняй\P_20160818_1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юша\лепбуки\пой, играй, сочиняй\P_20160818_100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7B" w:rsidRDefault="009C437B" w:rsidP="0027692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Выбрав собаку по душе ребенку предлагается сочинить разговор собаки на слог «гав», в младшем дошкольном возрасте мы сочиняем мелодии на двух звуках со звукоподражаниями. Если ребенок выбрал собаку большую, ей соответствует низкая медленная мелодия, если выбрана собака маленькая, то ее голос высокий и быстрый. </w:t>
      </w:r>
      <w:r>
        <w:rPr>
          <w:sz w:val="28"/>
          <w:szCs w:val="28"/>
        </w:rPr>
        <w:lastRenderedPageBreak/>
        <w:t xml:space="preserve">Задание </w:t>
      </w:r>
      <w:r w:rsidR="004442E5">
        <w:rPr>
          <w:sz w:val="28"/>
          <w:szCs w:val="28"/>
        </w:rPr>
        <w:t>можно усложнить, педагог просит придумать диалог собак на звукоподражание. Один ребенок гавкает за одну собаку, а другой ребенок (или педагог) отвечает ему, такие упражнения учат общению, диалогу, умению выслушивать собеседника до конца.</w:t>
      </w:r>
    </w:p>
    <w:p w:rsidR="004442E5" w:rsidRDefault="004442E5" w:rsidP="0027692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Уникальность данного </w:t>
      </w:r>
      <w:proofErr w:type="spellStart"/>
      <w:r>
        <w:rPr>
          <w:sz w:val="28"/>
          <w:szCs w:val="28"/>
        </w:rPr>
        <w:t>лепбука</w:t>
      </w:r>
      <w:proofErr w:type="spellEnd"/>
      <w:r>
        <w:rPr>
          <w:sz w:val="28"/>
          <w:szCs w:val="28"/>
        </w:rPr>
        <w:t xml:space="preserve"> в том, </w:t>
      </w:r>
      <w:proofErr w:type="gramStart"/>
      <w:r>
        <w:rPr>
          <w:sz w:val="28"/>
          <w:szCs w:val="28"/>
        </w:rPr>
        <w:t>что</w:t>
      </w:r>
      <w:proofErr w:type="gramEnd"/>
      <w:r>
        <w:rPr>
          <w:sz w:val="28"/>
          <w:szCs w:val="28"/>
        </w:rPr>
        <w:t xml:space="preserve"> проиграв несколько раз с одним ребенком, можно подсадить к нему другого, который ещё не знаком с этими играми. Первый ребенок обучает второго посредством общения без участия взрослого, они могут экспериментировать, общаться и получать удовольствие от общения, а это самое главное «доставить детям радость».</w:t>
      </w:r>
    </w:p>
    <w:p w:rsidR="004442E5" w:rsidRDefault="004442E5" w:rsidP="0027692A">
      <w:pPr>
        <w:pStyle w:val="a4"/>
        <w:jc w:val="both"/>
        <w:rPr>
          <w:sz w:val="28"/>
          <w:szCs w:val="28"/>
        </w:rPr>
      </w:pPr>
    </w:p>
    <w:p w:rsidR="009C437B" w:rsidRPr="00114258" w:rsidRDefault="009C437B" w:rsidP="0027692A">
      <w:pPr>
        <w:pStyle w:val="a4"/>
        <w:jc w:val="both"/>
        <w:rPr>
          <w:sz w:val="28"/>
          <w:szCs w:val="28"/>
        </w:rPr>
      </w:pPr>
    </w:p>
    <w:p w:rsidR="00C06495" w:rsidRDefault="00C06495" w:rsidP="007A2CAE">
      <w:pPr>
        <w:pStyle w:val="a4"/>
      </w:pPr>
    </w:p>
    <w:p w:rsidR="00283751" w:rsidRDefault="00283751" w:rsidP="0028375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5588" w:rsidRPr="00F35588" w:rsidRDefault="00F35588" w:rsidP="00F35588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35588" w:rsidRPr="00F35588" w:rsidSect="00F3558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0B53DF"/>
    <w:multiLevelType w:val="hybridMultilevel"/>
    <w:tmpl w:val="B83418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11D"/>
    <w:rsid w:val="000B4F30"/>
    <w:rsid w:val="00114258"/>
    <w:rsid w:val="0027692A"/>
    <w:rsid w:val="00283751"/>
    <w:rsid w:val="003968E6"/>
    <w:rsid w:val="004442E5"/>
    <w:rsid w:val="004E1EDF"/>
    <w:rsid w:val="004E7F17"/>
    <w:rsid w:val="005A6FCC"/>
    <w:rsid w:val="006E711D"/>
    <w:rsid w:val="007A2CAE"/>
    <w:rsid w:val="009C437B"/>
    <w:rsid w:val="00A9352A"/>
    <w:rsid w:val="00C06495"/>
    <w:rsid w:val="00CA10C0"/>
    <w:rsid w:val="00D07ED2"/>
    <w:rsid w:val="00D8244A"/>
    <w:rsid w:val="00DC707D"/>
    <w:rsid w:val="00F35588"/>
    <w:rsid w:val="00F9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464517-556D-48D5-A695-C82E3DCB3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58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83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9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Миша</cp:lastModifiedBy>
  <cp:revision>12</cp:revision>
  <dcterms:created xsi:type="dcterms:W3CDTF">2016-08-24T06:24:00Z</dcterms:created>
  <dcterms:modified xsi:type="dcterms:W3CDTF">2019-04-22T10:20:00Z</dcterms:modified>
</cp:coreProperties>
</file>