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C3CA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>"Детский сад комбинированного вида №26"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b w:val="0"/>
          <w:color w:val="000000"/>
          <w:sz w:val="48"/>
        </w:rPr>
      </w:pPr>
      <w:r>
        <w:rPr>
          <w:b w:val="0"/>
          <w:color w:val="000000"/>
          <w:sz w:val="48"/>
        </w:rPr>
        <w:t>"Психокоррекционные сказки"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Педагог-психолог 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МБДОУ Д/с №26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Нигматуллина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Гульгина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  <w:r>
        <w:rPr>
          <w:rStyle w:val="C3"/>
          <w:color w:val="000000"/>
          <w:sz w:val="28"/>
        </w:rPr>
        <w:t>Жаудатовна</w:t>
      </w: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right"/>
        <w:rPr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rStyle w:val="C3"/>
          <w:color w:val="000000"/>
          <w:sz w:val="28"/>
        </w:rPr>
        <w:t xml:space="preserve"> </w:t>
      </w:r>
    </w:p>
    <w:p>
      <w:pPr>
        <w:pStyle w:val="P1"/>
        <w:shd w:val="clear" w:fill="FFFFFF"/>
        <w:spacing w:before="0" w:after="0"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г. Озерск</w:t>
      </w:r>
    </w:p>
    <w:p>
      <w:pPr>
        <w:spacing w:lineRule="auto" w:line="360" w:before="225" w:after="225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Психокоррекционные сказки</w:t>
      </w:r>
      <w:r>
        <w:rPr>
          <w:rFonts w:ascii="Times New Roman" w:hAnsi="Times New Roman"/>
          <w:sz w:val="28"/>
        </w:rPr>
        <w:t xml:space="preserve"> создаются для мягкого влияния на поведение и установки ребенка. Под коррекцией здесь понимается «замещение» неэффективной модели поведения на более продуктивную и объяснение смысла происходящего. Такие сказки эффективны до 11–13 лет.  Зинкевич-Евстигнеева Т. Д. предлагает следующий алгоритм создания психокоррекционной сказки: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подобрать героя, близкого по полу, возрасту и характеру ребенку;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потом описывать жизнь героя в сказочной стране так, чтобы клиент нашел сходство со своей жизнью;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затем поместить героя в проблемную ситуацию ребенка и приписать ему реальные переживания ребенка;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далее герой начинает искать выход из создавшегося положения или ситуация углубляется и приводится к логическому негативному концу, что тоже подталкивает героя к изменениям. Важно, что психолог может показать ситуацию с разных сторон, предложить альтернативные модели поведения, найти позитивный смысл в происходящем.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 этом важно понимать причину деструктивного поведения ребенка. Например, если он желает привлечь к себе внимание, то в сказке должны содержаться модели положительных способов привлечения внимания. Если ребенок стремится к власти над взрослыми, сверстниками, то в сказке нужно предложить позитивную модель лидера, который прежде всего заботится о своих друзьях и т. п. Сказка только тогда становится психокоррекционной, когда ребенок отождествляется с ее героями, может провести параллель между сюжетом и собственной жизнью, извлекает некий урок или понимает скрытое сообщение. Поэтому психологи рекомендуют для детей 3–4 лет делать главными героями сказок игрушки, маленьких человечков и животных; начиная с 5 лет – фей, волшебников, принцесс, солдат и пр. При работе с детьми 5–6 лет лучше всего опираться на волшебные сказки. В подростковом возрасте могут быть интересны сказки-притчи.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Психокоррекционную сказку можно просто прочитать ребенку, можно обсудить, если он этого хочет. В любом случае, независимо от его реакции сказка все равно оставит след в душе ребенка и через некоторое время проявится в поведении. Д. Ю. Соколов считает, что сочиненная сказка может предложить три решения проблемы клиента: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"правильное", т. е. всеобщее, культурально принятое (наименее эффективное);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решение самого терапевта, т. е. способ, который он сам использовал в жизни (по сути – это замаскированный совет);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 собственное, личное решение клиента (самое ценное, но и самое трудное).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Использование психокоррекционных сказок в работе с детьми решает ряд</w:t>
      </w:r>
      <w:r>
        <w:rPr>
          <w:rFonts w:ascii="Times New Roman" w:hAnsi="Times New Roman"/>
          <w:color w:val="111111"/>
          <w:sz w:val="28"/>
        </w:rPr>
        <w:t xml:space="preserve">  педагогических задач - заметное повышение самооценки ребенка, </w:t>
      </w:r>
      <w:r>
        <w:rPr>
          <w:rFonts w:ascii="Times New Roman" w:hAnsi="Times New Roman"/>
          <w:color w:val="111111"/>
          <w:sz w:val="28"/>
        </w:rPr>
        <w:t xml:space="preserve">уверенности в себе, </w:t>
      </w:r>
      <w:r>
        <w:rPr>
          <w:rFonts w:ascii="Times New Roman" w:hAnsi="Times New Roman"/>
          <w:color w:val="111111"/>
          <w:sz w:val="28"/>
        </w:rPr>
        <w:t>налаживание способов взаимодействия с окружающими.</w:t>
      </w:r>
    </w:p>
    <w:p>
      <w:pPr>
        <w:spacing w:lineRule="auto" w:line="360" w:before="240" w:after="240" w:beforeAutospacing="0" w:afterAutospacing="0"/>
        <w:jc w:val="both"/>
        <w:rPr>
          <w:rFonts w:ascii="Times New Roman" w:hAnsi="Times New Roman"/>
          <w:b w:val="1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    Список используемой литературы:</w:t>
      </w:r>
    </w:p>
    <w:p>
      <w:pPr>
        <w:spacing w:lineRule="auto" w:line="360" w:before="240" w:after="240" w:beforeAutospacing="0" w:afterAutospacing="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 xml:space="preserve">- </w:t>
      </w:r>
      <w:r>
        <w:rPr>
          <w:rFonts w:ascii="Times New Roman" w:hAnsi="Times New Roman"/>
          <w:color w:val="000000"/>
          <w:sz w:val="28"/>
          <w:shd w:val="clear" w:fill="FFFFFF"/>
        </w:rPr>
        <w:t>Зинкевич-Евстегнеева Т.Д., Грабенко Т.М. Игры в сказкотерапии, — СПб.: Речь, 2006. — 208 с.</w:t>
      </w:r>
    </w:p>
    <w:p>
      <w:pPr>
        <w:spacing w:lineRule="auto" w:line="360" w:before="240" w:after="24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- Зинкевич-Евстегнеева Т.Д. Путь к волшебству, Златоуст, 1998, 352 с. </w:t>
      </w:r>
    </w:p>
    <w:p>
      <w:pPr>
        <w:spacing w:lineRule="auto" w:line="360" w:before="240" w:after="240" w:beforeAutospacing="0" w:afterAutospacing="0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Практика сказкотерапии /под редакцией Н.А. Сакович, -СПб.:Речь,2004, 224 с.</w:t>
      </w:r>
    </w:p>
    <w:p>
      <w:pPr>
        <w:spacing w:lineRule="auto" w:line="360" w:before="240" w:after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- Сказкотерапия: развитие самосознания через психологическую сказку/ И.В. Вачков – 3-е изд., перераб. И доп. –М.; Ось-89, 2007</w:t>
      </w:r>
    </w:p>
    <w:sectPr>
      <w:type w:val="nextPage"/>
      <w:pgMar w:left="143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10"/>
    <w:basedOn w:val="P0"/>
    <w:pPr>
      <w:spacing w:before="100" w:after="100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