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6F30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 w:beforeAutospacing="0" w:afterAutospacing="0"/>
        <w:jc w:val="center"/>
        <w:rPr>
          <w:sz w:val="28"/>
        </w:rPr>
      </w:pPr>
      <w:bookmarkStart w:id="0" w:name="_dx_frag_StartFragment"/>
      <w:bookmarkEnd w:id="0"/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pacing w:after="0" w:beforeAutospacing="0" w:afterAutospacing="0"/>
        <w:jc w:val="center"/>
        <w:rPr>
          <w:sz w:val="28"/>
        </w:rPr>
      </w:pPr>
      <w:r>
        <w:rPr>
          <w:rStyle w:val="C3"/>
          <w:sz w:val="28"/>
        </w:rPr>
        <w:t>«Детский сад комбинированного вида №26»</w:t>
      </w: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40"/>
          <w:shd w:val="clear" w:fill="FFFFFF"/>
        </w:rPr>
      </w:pPr>
      <w:r>
        <w:rPr>
          <w:rFonts w:ascii="Times New Roman" w:hAnsi="Times New Roman"/>
          <w:b w:val="1"/>
          <w:color w:val="000000"/>
          <w:sz w:val="40"/>
          <w:shd w:val="clear" w:fill="FFFFFF"/>
        </w:rPr>
        <w:t>Викторина для дошкольников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40"/>
        </w:rPr>
      </w:pPr>
      <w:r>
        <w:rPr>
          <w:rFonts w:ascii="Times New Roman" w:hAnsi="Times New Roman"/>
          <w:b w:val="1"/>
          <w:color w:val="000000"/>
          <w:sz w:val="40"/>
          <w:shd w:val="clear" w:fill="FFFFFF"/>
        </w:rPr>
        <w:t xml:space="preserve"> "Страна  сказок"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Подготовила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педагог-психолог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Нигматуллина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 xml:space="preserve"> Гульгина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 xml:space="preserve"> Жаудатовна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г. Озерск. </w:t>
      </w:r>
    </w:p>
    <w:p>
      <w:pPr>
        <w:pStyle w:val="P1"/>
        <w:spacing w:after="0" w:beforeAutospacing="0" w:afterAutospacing="0"/>
        <w:jc w:val="center"/>
        <w:rPr>
          <w:rStyle w:val="C3"/>
          <w:sz w:val="28"/>
        </w:rPr>
      </w:pPr>
      <w:r>
        <w:rPr>
          <w:rStyle w:val="C3"/>
          <w:sz w:val="28"/>
        </w:rPr>
        <w:t>2024г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 xml:space="preserve">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  <w:shd w:val="clear" w:fill="FFFFFF"/>
        </w:rPr>
        <w:t>закрепление знаний воспитанников о сказках, сказочных персонажах и волшебных предметах.</w:t>
        <w:br w:type="textWrapping"/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Задачи: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 Закрепить и расширить знания детей о хорошо знакомых сказках;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 Развивать интерес и любовь к сказкам; развивать речь, воображение, память, внимание;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- Создать у детей радостное, эмоциональное настроение.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Ход:</w:t>
      </w:r>
      <w:r>
        <w:rPr>
          <w:rFonts w:ascii="Arial" w:hAnsi="Arial"/>
          <w:b w:val="1"/>
          <w:i w:val="1"/>
          <w:color w:val="000000"/>
          <w:sz w:val="21"/>
          <w:shd w:val="clear" w:fill="FFFFFF"/>
        </w:rPr>
        <w:t xml:space="preserve"> 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- Здравствуйте ребята,  а вы любите сказки?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Сегодня я вам предлагаю отправиться в путешествие по сказкам.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 хорошо ли вы знаете сказки? Тогда о</w:t>
      </w:r>
      <w:r>
        <w:rPr>
          <w:rFonts w:ascii="Times New Roman" w:hAnsi="Times New Roman"/>
          <w:color w:val="000000"/>
          <w:sz w:val="28"/>
          <w:shd w:val="clear" w:fill="FFFFFF"/>
        </w:rPr>
        <w:t>тгадайте мои  загадки.</w:t>
      </w:r>
      <w:r>
        <w:rPr>
          <w:rFonts w:ascii="Arial" w:hAnsi="Arial"/>
          <w:color w:val="111111"/>
          <w:sz w:val="24"/>
          <w:shd w:val="clear" w:fill="FFFFFF"/>
        </w:rPr>
        <w:t>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</w:pP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Упражнение  "Загадки по сказкам".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 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1. Ах ты, Петя - простота, 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 Сплоховал немножко: 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Не послушался кота, 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Выглянул в окошко.  ("Кот, петух и лиса") 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2. С пылу с жару из печи,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Ни минуты не молчит –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По тропинке катится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Подвигами хвалится. ("Колобок</w:t>
      </w:r>
      <w:r>
        <w:rPr>
          <w:rFonts w:ascii="Times New Roman" w:hAnsi="Times New Roman"/>
          <w:color w:val="000000"/>
          <w:sz w:val="28"/>
          <w:shd w:val="clear" w:fill="FFFFFF"/>
        </w:rPr>
        <w:t>"</w:t>
      </w:r>
      <w:r>
        <w:rPr>
          <w:rFonts w:ascii="Times New Roman" w:hAnsi="Times New Roman"/>
          <w:color w:val="000000"/>
          <w:sz w:val="28"/>
          <w:shd w:val="clear" w:fill="FFFFFF"/>
        </w:rPr>
        <w:t>)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3. Девочка по лесу гуляла,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Заблудилась, потерялась.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К мишке в домик забрела,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Вместе с мишенькой жила. ("Маша и медведь")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4. Из леса птицы прилетают,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Детишек малых забирают,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К Яге в избушку их несут –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Озорников всегда там ждут. ("Гуси-лебеди")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5. Невелик собою дом,           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Но зато вместителен.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Уместиться можно в нем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Самым разным жителям.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Не висит на нём замок.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Этот домик - … ("Теремок")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6. Лисий дом был изо льда,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Солнце вышло – вмиг вода,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Из домишки лубяного,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   Лиска выгнала косого! ("Лиса и заяц")</w:t>
      </w:r>
    </w:p>
    <w:p>
      <w:pPr>
        <w:spacing w:after="0" w:beforeAutospacing="0" w:afterAutospacing="0"/>
        <w:jc w:val="left"/>
        <w:rPr>
          <w:rFonts w:ascii="Times New Roman" w:hAnsi="Times New Roman"/>
          <w:color w:val="3D3F43"/>
          <w:sz w:val="28"/>
          <w:u w:val="single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7. Кто-то за кого-то ухватился крепко,</w:t>
        <w:br w:type="textWrapping"/>
        <w:t xml:space="preserve">    Ох, никак не вытянуть, ох, засела крепко!</w:t>
        <w:br w:type="textWrapping"/>
        <w:t xml:space="preserve">    Но еще помощники скоро прибегут…</w:t>
        <w:br w:type="textWrapping"/>
        <w:t xml:space="preserve">    Победит упрямицу дружный, общий труд.</w:t>
      </w:r>
      <w:bookmarkStart w:id="1" w:name="ID2043821716811390668"/>
      <w:bookmarkEnd w:id="1"/>
      <w:bookmarkStart w:id="2" w:name="YANDEX_RTB_R-A-169278-25"/>
      <w:bookmarkEnd w:id="2"/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   Кто засел так крепко?</w:t>
        <w:br w:type="textWrapping"/>
        <w:t xml:space="preserve">    Кто же это? 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>(Репка)</w:t>
      </w:r>
    </w:p>
    <w:p>
      <w:p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Упражнение</w:t>
      </w:r>
      <w:r>
        <w:rPr>
          <w:rFonts w:ascii="Times New Roman" w:hAnsi="Times New Roman"/>
          <w:b w:val="1"/>
          <w:color w:val="000000"/>
          <w:sz w:val="28"/>
        </w:rPr>
        <w:t xml:space="preserve"> "Из какой сказки эта вещь"</w:t>
      </w:r>
      <w:r>
        <w:rPr>
          <w:rFonts w:ascii="Times New Roman" w:hAnsi="Times New Roman"/>
          <w:color w:val="000000"/>
          <w:sz w:val="28"/>
          <w:shd w:val="clear" w:fill="FFFFFF"/>
        </w:rPr>
        <w:t>. Вы должны назвать сказку и героя, которому принадлежит вещь, изображенная на картинке.</w:t>
      </w:r>
    </w:p>
    <w:p>
      <w:pPr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 Хрустальный башмачок. 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>(Золушка)</w:t>
      </w:r>
      <w:r>
        <w:rPr>
          <w:rFonts w:ascii="Times New Roman" w:hAnsi="Times New Roman"/>
          <w:color w:val="000000"/>
          <w:sz w:val="28"/>
          <w:shd w:val="clear" w:fill="FFFFFF"/>
        </w:rPr>
        <w:br w:type="textWrapping"/>
        <w:t xml:space="preserve"> Золотой ключик. 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>(Буратино)</w:t>
      </w:r>
      <w:r>
        <w:rPr>
          <w:rFonts w:ascii="Times New Roman" w:hAnsi="Times New Roman"/>
          <w:color w:val="000000"/>
          <w:sz w:val="28"/>
          <w:shd w:val="clear" w:fill="FFFFFF"/>
        </w:rPr>
        <w:br w:type="textWrapping"/>
        <w:t xml:space="preserve"> Волшебное зеркальце. 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>(«Сказка о мертвой царевне и семи богатырях», царица)</w:t>
      </w:r>
      <w:r>
        <w:rPr>
          <w:rFonts w:ascii="Times New Roman" w:hAnsi="Times New Roman"/>
          <w:color w:val="000000"/>
          <w:sz w:val="28"/>
          <w:shd w:val="clear" w:fill="FFFFFF"/>
        </w:rPr>
        <w:br w:type="textWrapping"/>
        <w:t xml:space="preserve">Золотой орешек. 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>(Сказка о царе Салтане, белка)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</w:p>
    <w:p>
      <w:pPr>
        <w:spacing w:before="0" w:after="15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Упражнение "Закончи имя сказочного героя".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А сейчас я наз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ву первое слово имени сказочного героя, а вы продолжаете. </w:t>
        <w:br w:type="textWrapping"/>
        <w:t>Кощей –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Бессмертный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Василиса –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Премудрая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Карабас -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Барабас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Елена -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Прекрасная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Сестрица -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Алёнушка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Братец –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Иванушка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 xml:space="preserve"> Змей -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Горыныч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Иван - 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Царевич</w:t>
      </w:r>
    </w:p>
    <w:p>
      <w:pPr>
        <w:spacing w:before="0" w:after="150" w:beforeAutospacing="0" w:afterAutospacing="0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Упражнение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"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Собери картинку из частей".</w:t>
        <w:br w:type="textWrapping"/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Я знаю, что все вы любите собирать пазлы. Сейчас мы посмотрим, у кого это лучше получается. необходимо будет собрать картинку из сказки и назвать эту сказку и её героев. Молодцы. Правильно собрали картинку и назвали героев сказки!</w:t>
      </w:r>
    </w:p>
    <w:p>
      <w:pPr>
        <w:spacing w:before="0" w:after="15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 Упражнение "Исправь ошибки".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Сейчас поиграем в игру "Исправь ошибки". В названиях сказок есть ошибки, внимательно слушайте и исправьте ошибки.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"Петушок Ряба! - "Курочка Ряба".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"Даша и медведь" - "Маша и Медведь".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"Утки – лебеди" - "Гуси – лебеди".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"Заюшкин теремок" - "Заюшкина избушка".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"Волк и семеро тигрят" - "Волк и семеро козлят".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Arial" w:hAnsi="Arial"/>
          <w:b w:val="1"/>
          <w:i w:val="0"/>
          <w:color w:val="000000"/>
          <w:sz w:val="22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"Сестрица Аленушка и братец Никитушка" -"Сестрица Алёнушка и братец Иванушка".</w:t>
      </w:r>
    </w:p>
    <w:p>
      <w:pPr>
        <w:spacing w:before="0" w:after="0" w:beforeAutospacing="0" w:afterAutospacing="0"/>
        <w:ind w:hanging="0" w:left="360" w:right="0"/>
        <w:jc w:val="left"/>
        <w:rPr>
          <w:rFonts w:ascii="Arial" w:hAnsi="Arial"/>
          <w:b w:val="1"/>
          <w:i w:val="0"/>
          <w:color w:val="000000"/>
          <w:sz w:val="22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Молодцы. Все отгадали!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color w:val="000000"/>
          <w:sz w:val="28"/>
          <w:shd w:val="clear" w:fill="FFFFFF"/>
        </w:rPr>
        <w:t>Молодцы, ребята! Спасибо вам, вы активно отвечали на вопросы, показали свои знания и умения. Викторина помогла нам попасть в мир добрых сказок, которые помогают нам быть добрыми, справедливыми и уметь найти выход из любой ситуации!</w:t>
      </w:r>
      <w:r>
        <w:rPr>
          <w:rFonts w:ascii="Times New Roman" w:hAnsi="Times New Roman"/>
          <w:sz w:val="28"/>
        </w:rPr>
        <w:t xml:space="preserve"> </w:t>
      </w:r>
    </w:p>
    <w:p>
      <w:pPr>
        <w:jc w:val="left"/>
        <w:rPr>
          <w:rFonts w:ascii="Times New Roman" w:hAnsi="Times New Roman"/>
          <w:sz w:val="28"/>
        </w:rPr>
      </w:pPr>
    </w:p>
    <w:p>
      <w:pPr>
        <w:jc w:val="left"/>
        <w:rPr>
          <w:rFonts w:ascii="Times New Roman" w:hAnsi="Times New Roman"/>
          <w:sz w:val="28"/>
        </w:rPr>
      </w:pPr>
    </w:p>
    <w:p>
      <w:pPr>
        <w:spacing w:before="0" w:after="15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Список использумой литературы:</w:t>
      </w:r>
    </w:p>
    <w:p>
      <w:pPr>
        <w:spacing w:before="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"От рождения до школы" Хрестоматия для детей М. Мозайка-Синтез 2017</w:t>
      </w:r>
    </w:p>
    <w:p>
      <w:pPr>
        <w:spacing w:before="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Ушакова О.С., Гавриш Н.В. Знакомим с литературой детей 5-7 лет. Методические рекомендации. М.:ТЦ Сфера, 2010.-224с.</w:t>
      </w: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sz w:val="28"/>
        </w:rPr>
        <w:br w:type="textWrapping"/>
      </w: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</w:p>
    <w:p>
      <w:pPr>
        <w:jc w:val="left"/>
        <w:rPr>
          <w:rFonts w:ascii="Arial" w:hAnsi="Arial"/>
          <w:b w:val="1"/>
          <w:i w:val="0"/>
          <w:color w:val="000000"/>
          <w:sz w:val="22"/>
        </w:rPr>
      </w:pPr>
      <w:r>
        <w:rPr>
          <w:rFonts w:ascii="Arial" w:hAnsi="Arial"/>
          <w:b w:val="1"/>
          <w:i w:val="0"/>
          <w:color w:val="000000"/>
          <w:sz w:val="22"/>
        </w:rPr>
        <w:t xml:space="preserve"> </w:t>
      </w: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Arial" w:hAnsi="Arial"/>
          <w:b w:val="1"/>
          <w:i w:val="0"/>
          <w:color w:val="000000"/>
          <w:sz w:val="22"/>
        </w:rPr>
      </w:pPr>
    </w:p>
    <w:p>
      <w:pPr>
        <w:rPr>
          <w:rFonts w:ascii="Times New Roman" w:hAnsi="Times New Roman"/>
          <w:sz w:val="28"/>
        </w:rPr>
      </w:pPr>
      <w:bookmarkStart w:id="3" w:name="H.GJDGXS"/>
      <w:bookmarkEnd w:id="3"/>
    </w:p>
    <w:sectPr>
      <w:type w:val="nextPage"/>
      <w:pgMar w:left="116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0C02203"/>
    <w:multiLevelType w:val="hybridMultilevel"/>
    <w:lvl w:ilvl="0" w:tplc="0608866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EBC7B7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80C0AC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B9CA22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6A586D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CA7B7C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8C74F8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F546E9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369DD4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C817879"/>
    <w:multiLevelType w:val="hybridMultilevel"/>
    <w:lvl w:ilvl="0" w:tplc="29C3FA2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5759E32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C710BF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7D2544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C99651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7880DB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3B1F0D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B6E65D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5BBB61F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23DCED08"/>
    <w:multiLevelType w:val="hybridMultilevel"/>
    <w:lvl w:ilvl="0" w:tplc="0476435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79E16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0CCA23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0626F0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3F8C74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49F44C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D797F9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1E59C5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D96E4B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Обычный"/>
    <w:basedOn w:val="P0"/>
    <w:next w:val="P1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