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31" w:rsidRPr="00C34B31" w:rsidRDefault="00C34B31" w:rsidP="00C34B31">
      <w:pPr>
        <w:shd w:val="clear" w:color="auto" w:fill="FFFFFF"/>
        <w:spacing w:before="447" w:after="223" w:line="646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</w:pPr>
      <w:r w:rsidRPr="00C34B31">
        <w:rPr>
          <w:rFonts w:ascii="Times New Roman" w:eastAsia="Times New Roman" w:hAnsi="Times New Roman" w:cs="Times New Roman"/>
          <w:color w:val="199043"/>
          <w:kern w:val="36"/>
          <w:sz w:val="32"/>
          <w:szCs w:val="32"/>
          <w:lang w:eastAsia="ru-RU"/>
        </w:rPr>
        <w:t>Математическая игротека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223" w:afterAutospacing="0"/>
        <w:rPr>
          <w:color w:val="333333"/>
          <w:sz w:val="28"/>
          <w:szCs w:val="28"/>
        </w:rPr>
      </w:pPr>
      <w:r w:rsidRPr="00C34B31">
        <w:rPr>
          <w:rStyle w:val="a4"/>
          <w:color w:val="333333"/>
          <w:sz w:val="28"/>
          <w:szCs w:val="28"/>
        </w:rPr>
        <w:t>Актуальность.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223" w:afterAutospacing="0"/>
        <w:rPr>
          <w:color w:val="333333"/>
          <w:sz w:val="28"/>
          <w:szCs w:val="28"/>
        </w:rPr>
      </w:pPr>
      <w:r w:rsidRPr="00C34B31">
        <w:rPr>
          <w:rStyle w:val="a5"/>
          <w:color w:val="333333"/>
          <w:sz w:val="28"/>
          <w:szCs w:val="28"/>
        </w:rPr>
        <w:t>Логика</w:t>
      </w:r>
      <w:r w:rsidRPr="00C34B31">
        <w:rPr>
          <w:color w:val="333333"/>
          <w:sz w:val="28"/>
          <w:szCs w:val="28"/>
        </w:rPr>
        <w:t> - это наука о законах мышления и его формах. Владея навыками логического мышления, человек сможет быстро и успешно реализовать себя в современном обществе.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22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 xml:space="preserve">Но зачем логика маленькому ребенку? Дело в том, что в дошкольном возрасте создается определенный "этаж, на котором формируются определенные физические функции, важные для перехода к школьной жизни. Таким образом, навыки, умения, приобретенные в дошкольном возрасте, будут служить фундаментом для получения знаний и развитие способностей в </w:t>
      </w:r>
      <w:proofErr w:type="gramStart"/>
      <w:r w:rsidRPr="00C34B31">
        <w:rPr>
          <w:color w:val="333333"/>
          <w:sz w:val="28"/>
          <w:szCs w:val="28"/>
        </w:rPr>
        <w:t>более старшем</w:t>
      </w:r>
      <w:proofErr w:type="gramEnd"/>
      <w:r w:rsidRPr="00C34B31">
        <w:rPr>
          <w:color w:val="333333"/>
          <w:sz w:val="28"/>
          <w:szCs w:val="28"/>
        </w:rPr>
        <w:t xml:space="preserve"> возрасте - школе.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22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И важнейшим среди этих навыков является навык логического мышления. В возрасте 5-6 лет начинает формироваться словесно-логическое мышление. Оно предполагает развитие умения оперировать словами, понимать логику рассуждений, дети учатся самостоятельно рассуждать, делать выводы, сопоставлять, сравнивать, анализировать, находить частное и общее, устанавливать простые закономерности.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22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Дошкольный возраст - период, когда основная деятельность - игра. В игре проще усваиваются знания, умения, навыки, при помощи игры легче привлечь внимание ребенка, он лучше запоминает материал. Поэтому занятия носят игровой, занимательный характер.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22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В дошкольном возрасте интенсивно развивается речь, обогащается активный, пассивный словарь, формируется звуковая культура речи. Поэтому важно, чтоб ребенок, выполняя задание, учился рассуждать, объясняя, почему он делает именно так.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223" w:afterAutospacing="0"/>
        <w:rPr>
          <w:color w:val="333333"/>
          <w:sz w:val="28"/>
          <w:szCs w:val="28"/>
        </w:rPr>
      </w:pPr>
      <w:r w:rsidRPr="00C34B31">
        <w:rPr>
          <w:b/>
          <w:bCs/>
          <w:color w:val="333333"/>
          <w:sz w:val="28"/>
          <w:szCs w:val="28"/>
        </w:rPr>
        <w:t>Цель. </w:t>
      </w:r>
      <w:r w:rsidRPr="00C34B31">
        <w:rPr>
          <w:color w:val="333333"/>
          <w:sz w:val="28"/>
          <w:szCs w:val="28"/>
        </w:rPr>
        <w:t>Развивать у детей логико-математические представления и умения.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223" w:afterAutospacing="0"/>
        <w:rPr>
          <w:color w:val="333333"/>
          <w:sz w:val="28"/>
          <w:szCs w:val="28"/>
        </w:rPr>
      </w:pPr>
      <w:r w:rsidRPr="00C34B31">
        <w:rPr>
          <w:b/>
          <w:bCs/>
          <w:color w:val="333333"/>
          <w:sz w:val="28"/>
          <w:szCs w:val="28"/>
        </w:rPr>
        <w:t>Задачи:</w:t>
      </w:r>
    </w:p>
    <w:p w:rsidR="00C34B31" w:rsidRPr="00C34B31" w:rsidRDefault="00C34B31" w:rsidP="00C34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способности к длительному умственному напряжению;</w:t>
      </w:r>
    </w:p>
    <w:p w:rsidR="00C34B31" w:rsidRPr="00C34B31" w:rsidRDefault="00C34B31" w:rsidP="00C34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выделять и абстрагировать свойства;</w:t>
      </w:r>
    </w:p>
    <w:p w:rsidR="00C34B31" w:rsidRPr="00C34B31" w:rsidRDefault="00C34B31" w:rsidP="00C34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сравнивать, классифицировать и обобщать;</w:t>
      </w:r>
    </w:p>
    <w:p w:rsidR="00C34B31" w:rsidRPr="00C34B31" w:rsidRDefault="00C34B31" w:rsidP="00C34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производить простейшие логические действия и операции;</w:t>
      </w:r>
    </w:p>
    <w:p w:rsidR="00C34B31" w:rsidRPr="00C34B31" w:rsidRDefault="00C34B31" w:rsidP="00C34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и координацию движений руки;</w:t>
      </w:r>
    </w:p>
    <w:p w:rsidR="00C34B31" w:rsidRPr="00C34B31" w:rsidRDefault="00C34B31" w:rsidP="00C34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сенсорные способности, пространственные представления, смекалку, сообразительность;</w:t>
      </w:r>
    </w:p>
    <w:p w:rsidR="00C34B31" w:rsidRPr="00C34B31" w:rsidRDefault="00C34B31" w:rsidP="00C34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воплощать идею игрового замысла, умений ставить и реализовать игровую задачу.</w:t>
      </w:r>
    </w:p>
    <w:p w:rsidR="00C34B31" w:rsidRPr="00C34B31" w:rsidRDefault="00C34B31" w:rsidP="00C34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воспитывать нравственно-волевые качества: настойчивость, целеустремленность, желание думать, искать путь решения и приходить к положительному результату.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76"/>
        <w:gridCol w:w="1030"/>
        <w:gridCol w:w="1759"/>
      </w:tblGrid>
      <w:tr w:rsidR="00C34B31" w:rsidRPr="00C34B31" w:rsidTr="00C34B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34B31" w:rsidRPr="00C34B31" w:rsidTr="00C34B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Подготовительный этап</w:t>
            </w:r>
          </w:p>
          <w:p w:rsidR="00C34B31" w:rsidRPr="00C34B31" w:rsidRDefault="00C34B31" w:rsidP="00C34B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вызвать интерес детей к игровым пособиям, создать условия для успешного осуществления игрового процесса;</w:t>
            </w:r>
          </w:p>
          <w:p w:rsidR="00C34B31" w:rsidRPr="00C34B31" w:rsidRDefault="00C34B31" w:rsidP="00C34B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выявить уровень развития умений и навыков у детей;</w:t>
            </w:r>
          </w:p>
          <w:p w:rsidR="00C34B31" w:rsidRPr="00C34B31" w:rsidRDefault="00C34B31" w:rsidP="00C34B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обогатить предметно-развивающую среду в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</w:tr>
      <w:tr w:rsidR="00C34B31" w:rsidRPr="00C34B31" w:rsidTr="00C34B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Практический этап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 </w:t>
            </w:r>
            <w:r w:rsidRPr="00C34B3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"Прозрачный квадрат"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 эффективное средство усвоение ребенком эталонов формы, развитие творческих способностей.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Анализ геометрических фигур.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Цель. 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анализировать, сравнивать, развивать сенсорные и речевые способности детей.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Складывание квадрата из частей.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Цель. 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выявлять соотношение целого и части, развивать конструктивные способности.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Складывание фигурок из альбома.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Цель. 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наглядно-образное мышление, воображение, творческие способности.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</w:tr>
      <w:tr w:rsidR="00C34B31" w:rsidRPr="00C34B31" w:rsidTr="00C34B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Логические блоки </w:t>
            </w:r>
            <w:proofErr w:type="spellStart"/>
            <w:r w:rsidRPr="00C34B3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Дьениша</w:t>
            </w:r>
            <w:proofErr w:type="spellEnd"/>
            <w:r w:rsidRPr="00C34B3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Выявление и абстрагирование свойств".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Игры: "Найди клад", "Угадай-ка"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Цель. 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умение выявлять в предметах, абстрагировать и называть цвет, форму размер толщину.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Игры: "Автотрасса", "Где, чей гараж"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Цель.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Развивать способность к абстрагированию, 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анализу, декодированию.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Сравнение.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Игры: "Дорожки", "Домино", "Найди пару"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Цель. 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умение выделять и абстрагировать цвет, форму, размер; сравнивать предметы по заданным свойствам.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Классификация, обобщение.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Игры: "Засели домики", "У кого в гостях </w:t>
            </w:r>
            <w:proofErr w:type="gramStart"/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Вини-пух</w:t>
            </w:r>
            <w:proofErr w:type="gramEnd"/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Цель. 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классификационные умения.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Логические действия и операции.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Игры: "Помоги фигурам выбраться из леса", "Где спрятался Джерри"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Цель. 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логическое мышление, умение кодировать информацию о свойствах предметов с помощью знаков-символов и декодировать 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</w:tr>
      <w:tr w:rsidR="00C34B31" w:rsidRPr="00C34B31" w:rsidTr="00C34B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Интеллектуальный тренажер "Математический планшет"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Рисование </w:t>
            </w:r>
            <w:proofErr w:type="spellStart"/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резиночками</w:t>
            </w:r>
            <w:proofErr w:type="spellEnd"/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простейших геометрических фигур.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Цель. 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с новой игрой через сказочные персонажи, развивать умение рисовать </w:t>
            </w:r>
            <w:proofErr w:type="spellStart"/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резиночками</w:t>
            </w:r>
            <w:proofErr w:type="spellEnd"/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квадрат, прямоугольник, треугольник, многоугольник, способствовать максимальному развитию мелкой моторики пальцев рук, формировать умение анализировать.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Рисование узоров по образцу, придумывание узоров.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Цель.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Развивать умение переносить рисунок на планшет, анализировать, сравнивать, развивать творческое воображение и пространственное мышление.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</w:tr>
      <w:tr w:rsidR="00C34B31" w:rsidRPr="00C34B31" w:rsidTr="00C34B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Кубики "Сложи узор":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Цель.</w:t>
            </w: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Познакомить с игровым материалом, развивать способность детей к анализу и синтезу, комбинированию, конструктивные способности, фантазию, творчество.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выкладывание простейших узоров;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выкладывание более сложных узоров по образцу;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придумывание узоров;</w:t>
            </w:r>
          </w:p>
          <w:p w:rsidR="00C34B31" w:rsidRPr="00C34B31" w:rsidRDefault="00C34B31" w:rsidP="00C34B31">
            <w:pPr>
              <w:spacing w:after="19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выкладывание узоров на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</w:tr>
      <w:tr w:rsidR="00C34B31" w:rsidRPr="00C34B31" w:rsidTr="00C34B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Вечер развлечений: </w:t>
            </w:r>
            <w:r w:rsidRPr="00C34B3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"Путешествие в страну чудес"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B31" w:rsidRPr="00C34B31" w:rsidRDefault="00C34B31" w:rsidP="00C3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4B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</w:tr>
    </w:tbl>
    <w:p w:rsidR="00C34B31" w:rsidRPr="00C34B31" w:rsidRDefault="00C34B31" w:rsidP="00C34B31">
      <w:pPr>
        <w:pStyle w:val="2"/>
        <w:spacing w:before="387" w:after="193" w:line="473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  <w:shd w:val="clear" w:color="auto" w:fill="FFFFFF"/>
        </w:rPr>
      </w:pPr>
      <w:r w:rsidRPr="00C34B31">
        <w:rPr>
          <w:rFonts w:ascii="Times New Roman" w:hAnsi="Times New Roman" w:cs="Times New Roman"/>
          <w:b w:val="0"/>
          <w:bCs w:val="0"/>
          <w:color w:val="199043"/>
          <w:sz w:val="28"/>
          <w:szCs w:val="28"/>
          <w:shd w:val="clear" w:color="auto" w:fill="FFFFFF"/>
        </w:rPr>
        <w:t>Занятие №1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b/>
          <w:bCs/>
          <w:color w:val="333333"/>
          <w:sz w:val="28"/>
          <w:szCs w:val="28"/>
        </w:rPr>
        <w:t>Цель. </w:t>
      </w:r>
      <w:r w:rsidRPr="00C34B31">
        <w:rPr>
          <w:color w:val="333333"/>
          <w:sz w:val="28"/>
          <w:szCs w:val="28"/>
        </w:rPr>
        <w:t>Познакомить детей с игровым пособием "Прозрачный квадрат", учить анализировать, сравнивать, выявлять соотношение целого и части, складывать квадрат из двух частей, развивать речевую деятельность конструктивные способности, наглядно-образное мышление, воображение, творческие способности.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Закреплять умение выявлять в предметах и называть цвет, форму, размер, толщину.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b/>
          <w:bCs/>
          <w:color w:val="333333"/>
          <w:sz w:val="28"/>
          <w:szCs w:val="28"/>
        </w:rPr>
        <w:t>Материал: </w:t>
      </w:r>
      <w:r w:rsidRPr="00C34B31">
        <w:rPr>
          <w:color w:val="333333"/>
          <w:sz w:val="28"/>
          <w:szCs w:val="28"/>
        </w:rPr>
        <w:t xml:space="preserve">игровые пособия: "Прозрачный квадрат", логические блоки </w:t>
      </w:r>
      <w:proofErr w:type="spellStart"/>
      <w:r w:rsidRPr="00C34B31">
        <w:rPr>
          <w:color w:val="333333"/>
          <w:sz w:val="28"/>
          <w:szCs w:val="28"/>
        </w:rPr>
        <w:t>Дьениша</w:t>
      </w:r>
      <w:proofErr w:type="spellEnd"/>
      <w:r w:rsidRPr="00C34B31">
        <w:rPr>
          <w:color w:val="333333"/>
          <w:sz w:val="28"/>
          <w:szCs w:val="28"/>
        </w:rPr>
        <w:t xml:space="preserve">, мягкая игрушка </w:t>
      </w:r>
      <w:proofErr w:type="spellStart"/>
      <w:r w:rsidRPr="00C34B31">
        <w:rPr>
          <w:color w:val="333333"/>
          <w:sz w:val="28"/>
          <w:szCs w:val="28"/>
        </w:rPr>
        <w:t>Дракоша</w:t>
      </w:r>
      <w:proofErr w:type="spellEnd"/>
      <w:r w:rsidRPr="00C34B31">
        <w:rPr>
          <w:color w:val="333333"/>
          <w:sz w:val="28"/>
          <w:szCs w:val="28"/>
        </w:rPr>
        <w:t>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rStyle w:val="a4"/>
          <w:color w:val="333333"/>
          <w:sz w:val="28"/>
          <w:szCs w:val="28"/>
        </w:rPr>
        <w:t>Ход занятия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 xml:space="preserve">Появляется игрушка </w:t>
      </w:r>
      <w:proofErr w:type="spellStart"/>
      <w:r w:rsidRPr="00C34B31">
        <w:rPr>
          <w:color w:val="333333"/>
          <w:sz w:val="28"/>
          <w:szCs w:val="28"/>
        </w:rPr>
        <w:t>Дракоша</w:t>
      </w:r>
      <w:proofErr w:type="spellEnd"/>
      <w:r w:rsidRPr="00C34B31">
        <w:rPr>
          <w:color w:val="333333"/>
          <w:sz w:val="28"/>
          <w:szCs w:val="28"/>
        </w:rPr>
        <w:t>, рассказывает сказку: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 xml:space="preserve">Я как-то шел по волшебному Фиолетовому лесу в сторону Высоких гор, и на пути встретил великолепное сказочное озеро </w:t>
      </w:r>
      <w:proofErr w:type="spellStart"/>
      <w:r w:rsidRPr="00C34B31">
        <w:rPr>
          <w:color w:val="333333"/>
          <w:sz w:val="28"/>
          <w:szCs w:val="28"/>
        </w:rPr>
        <w:t>Айс</w:t>
      </w:r>
      <w:proofErr w:type="spellEnd"/>
      <w:r w:rsidRPr="00C34B31">
        <w:rPr>
          <w:color w:val="333333"/>
          <w:sz w:val="28"/>
          <w:szCs w:val="28"/>
        </w:rPr>
        <w:t xml:space="preserve">. Хранитель озера - Главный </w:t>
      </w:r>
      <w:proofErr w:type="spellStart"/>
      <w:r w:rsidRPr="00C34B31">
        <w:rPr>
          <w:color w:val="333333"/>
          <w:sz w:val="28"/>
          <w:szCs w:val="28"/>
        </w:rPr>
        <w:t>Незримка</w:t>
      </w:r>
      <w:proofErr w:type="spellEnd"/>
      <w:r w:rsidRPr="00C34B31">
        <w:rPr>
          <w:color w:val="333333"/>
          <w:sz w:val="28"/>
          <w:szCs w:val="28"/>
        </w:rPr>
        <w:t xml:space="preserve">. Когда-то под оранжевый крик Красного зверя, под зеленый свист Желтой Птицы, под синий шепот </w:t>
      </w:r>
      <w:proofErr w:type="spellStart"/>
      <w:r w:rsidRPr="00C34B31">
        <w:rPr>
          <w:color w:val="333333"/>
          <w:sz w:val="28"/>
          <w:szCs w:val="28"/>
        </w:rPr>
        <w:t>Голубой</w:t>
      </w:r>
      <w:proofErr w:type="spellEnd"/>
      <w:r w:rsidRPr="00C34B31">
        <w:rPr>
          <w:color w:val="333333"/>
          <w:sz w:val="28"/>
          <w:szCs w:val="28"/>
        </w:rPr>
        <w:t xml:space="preserve"> Рыбы появились на озере волшебные Нетающие Льдинки. Тайну их знал только хранитель озера. Ходила молва, что при помощи волшебной силы Льдинок он превращался в кого угодно: и в дракона, и в рыбу, и даже в самолет. После трудных испытаний, льдинки достались мне, вот они (показывает).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- Вы хотели бы такие же? Нужно пройти испытания.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- Согласны?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rStyle w:val="a4"/>
          <w:color w:val="333333"/>
          <w:sz w:val="28"/>
          <w:szCs w:val="28"/>
        </w:rPr>
        <w:t>Испытание 1.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noProof/>
          <w:color w:val="333333"/>
          <w:sz w:val="28"/>
          <w:szCs w:val="28"/>
        </w:rPr>
        <w:drawing>
          <wp:inline distT="0" distB="0" distL="0" distR="0">
            <wp:extent cx="3930650" cy="737235"/>
            <wp:effectExtent l="19050" t="0" r="0" b="0"/>
            <wp:docPr id="7" name="Рисунок 7" descr="http://xn--i1abbnckbmcl9fb.xn--p1ai/%D1%81%D1%82%D0%B0%D1%82%D1%8C%D0%B8/589139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89139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31" w:rsidRPr="00C34B31" w:rsidRDefault="00C34B31" w:rsidP="00C34B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34B31">
        <w:rPr>
          <w:rFonts w:ascii="Times New Roman" w:hAnsi="Times New Roman" w:cs="Times New Roman"/>
          <w:color w:val="333333"/>
          <w:sz w:val="28"/>
          <w:szCs w:val="28"/>
        </w:rPr>
        <w:t>Видишь рисунок, выложи точно такой же ряд из четырех пластинок.</w:t>
      </w:r>
    </w:p>
    <w:p w:rsidR="00C34B31" w:rsidRPr="00C34B31" w:rsidRDefault="00C34B31" w:rsidP="00C34B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34B31">
        <w:rPr>
          <w:rFonts w:ascii="Times New Roman" w:hAnsi="Times New Roman" w:cs="Times New Roman"/>
          <w:color w:val="333333"/>
          <w:sz w:val="28"/>
          <w:szCs w:val="28"/>
        </w:rPr>
        <w:t>Скажи, какая пластинка лишняя и почему.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lastRenderedPageBreak/>
        <w:t>(выполнение еще такого же подобного задания)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rStyle w:val="a4"/>
          <w:color w:val="333333"/>
          <w:sz w:val="28"/>
          <w:szCs w:val="28"/>
        </w:rPr>
        <w:t>Испытание 2.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noProof/>
          <w:color w:val="333333"/>
          <w:sz w:val="28"/>
          <w:szCs w:val="28"/>
        </w:rPr>
        <w:drawing>
          <wp:inline distT="0" distB="0" distL="0" distR="0">
            <wp:extent cx="2675255" cy="737235"/>
            <wp:effectExtent l="19050" t="0" r="0" b="0"/>
            <wp:docPr id="8" name="Рисунок 8" descr="http://xn--i1abbnckbmcl9fb.xn--p1ai/%D1%81%D1%82%D0%B0%D1%82%D1%8C%D0%B8/589139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89139/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31" w:rsidRPr="00C34B31" w:rsidRDefault="00C34B31" w:rsidP="00C34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34B31">
        <w:rPr>
          <w:rFonts w:ascii="Times New Roman" w:hAnsi="Times New Roman" w:cs="Times New Roman"/>
          <w:color w:val="333333"/>
          <w:sz w:val="28"/>
          <w:szCs w:val="28"/>
        </w:rPr>
        <w:t>По этому рисунку составь ряд из пластинок. Объясни, что объединяет пластинки.</w:t>
      </w:r>
    </w:p>
    <w:p w:rsidR="00C34B31" w:rsidRPr="00C34B31" w:rsidRDefault="00C34B31" w:rsidP="00C34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34B31">
        <w:rPr>
          <w:rFonts w:ascii="Times New Roman" w:hAnsi="Times New Roman" w:cs="Times New Roman"/>
          <w:color w:val="333333"/>
          <w:sz w:val="28"/>
          <w:szCs w:val="28"/>
        </w:rPr>
        <w:t>Придумай подобную задачу.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rStyle w:val="a4"/>
          <w:color w:val="333333"/>
          <w:sz w:val="28"/>
          <w:szCs w:val="28"/>
        </w:rPr>
        <w:t>Испытание 3.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noProof/>
          <w:color w:val="333333"/>
          <w:sz w:val="28"/>
          <w:szCs w:val="28"/>
        </w:rPr>
        <w:drawing>
          <wp:inline distT="0" distB="0" distL="0" distR="0">
            <wp:extent cx="2825115" cy="737235"/>
            <wp:effectExtent l="19050" t="0" r="0" b="0"/>
            <wp:docPr id="9" name="Рисунок 9" descr="http://xn--i1abbnckbmcl9fb.xn--p1ai/%D1%81%D1%82%D0%B0%D1%82%D1%8C%D0%B8/589139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589139/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31" w:rsidRPr="00C34B31" w:rsidRDefault="00C34B31" w:rsidP="00C34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34B31">
        <w:rPr>
          <w:rFonts w:ascii="Times New Roman" w:hAnsi="Times New Roman" w:cs="Times New Roman"/>
          <w:color w:val="333333"/>
          <w:sz w:val="28"/>
          <w:szCs w:val="28"/>
        </w:rPr>
        <w:t>Какую геометрическую фигуру надо добавить, чтобы получился квадрат?</w:t>
      </w:r>
    </w:p>
    <w:p w:rsidR="00C34B31" w:rsidRPr="00C34B31" w:rsidRDefault="00C34B31" w:rsidP="00C34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34B31">
        <w:rPr>
          <w:rFonts w:ascii="Times New Roman" w:hAnsi="Times New Roman" w:cs="Times New Roman"/>
          <w:color w:val="333333"/>
          <w:sz w:val="28"/>
          <w:szCs w:val="28"/>
        </w:rPr>
        <w:t>Какую часть от целого квадрата она составляет? Из каких частей сложен этот квадрат?</w:t>
      </w:r>
    </w:p>
    <w:p w:rsidR="00C34B31" w:rsidRPr="00C34B31" w:rsidRDefault="00C34B31" w:rsidP="00C34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34B31">
        <w:rPr>
          <w:rFonts w:ascii="Times New Roman" w:hAnsi="Times New Roman" w:cs="Times New Roman"/>
          <w:color w:val="333333"/>
          <w:sz w:val="28"/>
          <w:szCs w:val="28"/>
        </w:rPr>
        <w:t>Придумай и сложи свой квадрат из двух равных частей.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- Молодцы, ребята, справились со всеми испытаниями, я вам дарю эти волшебные льдинки. В следующую нашу встречу я покажу, как льдинки умеют превращаться.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proofErr w:type="spellStart"/>
      <w:r w:rsidRPr="00C34B31">
        <w:rPr>
          <w:b/>
          <w:bCs/>
          <w:color w:val="333333"/>
          <w:sz w:val="28"/>
          <w:szCs w:val="28"/>
        </w:rPr>
        <w:t>Физминутка</w:t>
      </w:r>
      <w:proofErr w:type="spellEnd"/>
      <w:r w:rsidRPr="00C34B31">
        <w:rPr>
          <w:color w:val="333333"/>
          <w:sz w:val="28"/>
          <w:szCs w:val="28"/>
        </w:rPr>
        <w:t>.</w:t>
      </w:r>
      <w:r w:rsidRPr="00C34B31">
        <w:rPr>
          <w:rStyle w:val="a4"/>
          <w:color w:val="333333"/>
          <w:sz w:val="28"/>
          <w:szCs w:val="28"/>
        </w:rPr>
        <w:t> "Слушай хлопки"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rStyle w:val="a4"/>
          <w:color w:val="333333"/>
          <w:sz w:val="28"/>
          <w:szCs w:val="28"/>
        </w:rPr>
        <w:t>Цель.</w:t>
      </w:r>
      <w:r w:rsidRPr="00C34B31">
        <w:rPr>
          <w:color w:val="333333"/>
          <w:sz w:val="28"/>
          <w:szCs w:val="28"/>
        </w:rPr>
        <w:t> Переключение внимания с одного вида деятельности на другой, снятие мышечного напряжения.</w:t>
      </w:r>
    </w:p>
    <w:p w:rsidR="00C34B31" w:rsidRPr="00C34B31" w:rsidRDefault="00C34B31" w:rsidP="00C34B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34B31">
        <w:rPr>
          <w:rFonts w:ascii="Times New Roman" w:hAnsi="Times New Roman" w:cs="Times New Roman"/>
          <w:color w:val="333333"/>
          <w:sz w:val="28"/>
          <w:szCs w:val="28"/>
        </w:rPr>
        <w:t>1 хлопок - подпрыгивают один раз,</w:t>
      </w:r>
    </w:p>
    <w:p w:rsidR="00C34B31" w:rsidRPr="00C34B31" w:rsidRDefault="00C34B31" w:rsidP="00C34B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34B31">
        <w:rPr>
          <w:rFonts w:ascii="Times New Roman" w:hAnsi="Times New Roman" w:cs="Times New Roman"/>
          <w:color w:val="333333"/>
          <w:sz w:val="28"/>
          <w:szCs w:val="28"/>
        </w:rPr>
        <w:t>2 хлопка - два раза и т.д.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proofErr w:type="spellStart"/>
      <w:r w:rsidRPr="00C34B31">
        <w:rPr>
          <w:color w:val="333333"/>
          <w:sz w:val="28"/>
          <w:szCs w:val="28"/>
        </w:rPr>
        <w:t>Дракоша</w:t>
      </w:r>
      <w:proofErr w:type="spellEnd"/>
      <w:r w:rsidRPr="00C34B31">
        <w:rPr>
          <w:color w:val="333333"/>
          <w:sz w:val="28"/>
          <w:szCs w:val="28"/>
        </w:rPr>
        <w:t xml:space="preserve"> предлагает поиграть в </w:t>
      </w:r>
      <w:r w:rsidRPr="00C34B31">
        <w:rPr>
          <w:rStyle w:val="a4"/>
          <w:color w:val="333333"/>
          <w:sz w:val="28"/>
          <w:szCs w:val="28"/>
        </w:rPr>
        <w:t>игру "Прятки".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 xml:space="preserve">Логические блоки </w:t>
      </w:r>
      <w:proofErr w:type="spellStart"/>
      <w:r w:rsidRPr="00C34B31">
        <w:rPr>
          <w:color w:val="333333"/>
          <w:sz w:val="28"/>
          <w:szCs w:val="28"/>
        </w:rPr>
        <w:t>Дьениша</w:t>
      </w:r>
      <w:proofErr w:type="spellEnd"/>
      <w:r w:rsidRPr="00C34B31">
        <w:rPr>
          <w:color w:val="333333"/>
          <w:sz w:val="28"/>
          <w:szCs w:val="28"/>
        </w:rPr>
        <w:t>. (пособие знакомое детям)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rStyle w:val="a4"/>
          <w:color w:val="333333"/>
          <w:sz w:val="28"/>
          <w:szCs w:val="28"/>
        </w:rPr>
        <w:t>Цель.</w:t>
      </w:r>
      <w:r w:rsidRPr="00C34B31">
        <w:rPr>
          <w:color w:val="333333"/>
          <w:sz w:val="28"/>
          <w:szCs w:val="28"/>
        </w:rPr>
        <w:t> Развитие умений выявлять в предметах, абстрагировать и называть цвет, форму, размер толщину.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 xml:space="preserve">Материал 8 разных блоков, </w:t>
      </w:r>
      <w:proofErr w:type="spellStart"/>
      <w:r w:rsidRPr="00C34B31">
        <w:rPr>
          <w:color w:val="333333"/>
          <w:sz w:val="28"/>
          <w:szCs w:val="28"/>
        </w:rPr>
        <w:t>Дракоша</w:t>
      </w:r>
      <w:proofErr w:type="spellEnd"/>
      <w:r w:rsidRPr="00C34B31">
        <w:rPr>
          <w:color w:val="333333"/>
          <w:sz w:val="28"/>
          <w:szCs w:val="28"/>
        </w:rPr>
        <w:t>, нарисованный на бумаге небольшого размера.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 xml:space="preserve">Дети закрывают глаза, </w:t>
      </w:r>
      <w:proofErr w:type="spellStart"/>
      <w:r w:rsidRPr="00C34B31">
        <w:rPr>
          <w:color w:val="333333"/>
          <w:sz w:val="28"/>
          <w:szCs w:val="28"/>
        </w:rPr>
        <w:t>Дракоша</w:t>
      </w:r>
      <w:proofErr w:type="spellEnd"/>
      <w:r w:rsidRPr="00C34B31">
        <w:rPr>
          <w:color w:val="333333"/>
          <w:sz w:val="28"/>
          <w:szCs w:val="28"/>
        </w:rPr>
        <w:t xml:space="preserve"> прячет своего приятеля под любой блок. Дети открывают глаза.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- Он спрятался: под большим, красным, толстым кругом.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lastRenderedPageBreak/>
        <w:t>Игра повторяется несколько раз.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 xml:space="preserve">Затем один из детей прячет маленького </w:t>
      </w:r>
      <w:proofErr w:type="spellStart"/>
      <w:r w:rsidRPr="00C34B31">
        <w:rPr>
          <w:color w:val="333333"/>
          <w:sz w:val="28"/>
          <w:szCs w:val="28"/>
        </w:rPr>
        <w:t>Дракошу</w:t>
      </w:r>
      <w:proofErr w:type="spellEnd"/>
      <w:r w:rsidRPr="00C34B31">
        <w:rPr>
          <w:color w:val="333333"/>
          <w:sz w:val="28"/>
          <w:szCs w:val="28"/>
        </w:rPr>
        <w:t xml:space="preserve"> и загадывает детям, под каким блоком он спрятался.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b/>
          <w:bCs/>
          <w:color w:val="333333"/>
          <w:sz w:val="28"/>
          <w:szCs w:val="28"/>
        </w:rPr>
        <w:t>Итог занятия: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proofErr w:type="spellStart"/>
      <w:r w:rsidRPr="00C34B31">
        <w:rPr>
          <w:color w:val="333333"/>
          <w:sz w:val="28"/>
          <w:szCs w:val="28"/>
        </w:rPr>
        <w:t>Дракоша</w:t>
      </w:r>
      <w:proofErr w:type="spellEnd"/>
      <w:r w:rsidRPr="00C34B31">
        <w:rPr>
          <w:color w:val="333333"/>
          <w:sz w:val="28"/>
          <w:szCs w:val="28"/>
        </w:rPr>
        <w:t xml:space="preserve"> спрашивает у детей: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- Какая игра понравилась?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- Какое задание было трудное?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- Какое легкое?</w:t>
      </w:r>
    </w:p>
    <w:p w:rsidR="00C34B31" w:rsidRPr="00C34B31" w:rsidRDefault="00C34B31" w:rsidP="00C34B31">
      <w:pPr>
        <w:pStyle w:val="a3"/>
        <w:shd w:val="clear" w:color="auto" w:fill="FFFFFF"/>
        <w:spacing w:before="0" w:beforeAutospacing="0" w:after="193" w:afterAutospacing="0"/>
        <w:rPr>
          <w:color w:val="333333"/>
          <w:sz w:val="28"/>
          <w:szCs w:val="28"/>
        </w:rPr>
      </w:pPr>
      <w:r w:rsidRPr="00C34B31">
        <w:rPr>
          <w:color w:val="333333"/>
          <w:sz w:val="28"/>
          <w:szCs w:val="28"/>
        </w:rPr>
        <w:t>Прощается с детьми.</w:t>
      </w:r>
    </w:p>
    <w:p w:rsidR="00C34B31" w:rsidRPr="00C34B31" w:rsidRDefault="00C34B31" w:rsidP="00C34B31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Литература.</w:t>
      </w:r>
    </w:p>
    <w:p w:rsidR="00C34B31" w:rsidRPr="00C34B31" w:rsidRDefault="00C34B31" w:rsidP="00C34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Е.А. Носова, Р.Л. Непомнящая "Логика и математика для дошкольников". Санкт-Петербург 2004г.</w:t>
      </w:r>
    </w:p>
    <w:p w:rsidR="00C34B31" w:rsidRPr="00C34B31" w:rsidRDefault="00C34B31" w:rsidP="00C34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С.Е. </w:t>
      </w:r>
      <w:proofErr w:type="spellStart"/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Гаврина</w:t>
      </w:r>
      <w:proofErr w:type="spellEnd"/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"Логика". Москва 2000г</w:t>
      </w:r>
    </w:p>
    <w:p w:rsidR="00C34B31" w:rsidRPr="00C34B31" w:rsidRDefault="00C34B31" w:rsidP="00C34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А.Михайлова "Игровые задачи для дошкольников". Санкт-Петербург 2006г.</w:t>
      </w:r>
    </w:p>
    <w:p w:rsidR="00C34B31" w:rsidRPr="00C34B31" w:rsidRDefault="00C34B31" w:rsidP="00C34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Е.Н. Панова "Дидактические игры - занятия в ДОУ". ТЦ "Учитель" Воронеж 2006г.</w:t>
      </w:r>
    </w:p>
    <w:p w:rsidR="00C34B31" w:rsidRPr="00C34B31" w:rsidRDefault="00C34B31" w:rsidP="00C34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В.П. Новикова "Математика в детском саду". Москва 2005г.</w:t>
      </w:r>
    </w:p>
    <w:p w:rsidR="00C34B31" w:rsidRPr="00C34B31" w:rsidRDefault="00C34B31" w:rsidP="00C34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Т.Г. </w:t>
      </w:r>
      <w:proofErr w:type="spellStart"/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Харько</w:t>
      </w:r>
      <w:proofErr w:type="spellEnd"/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В.В. </w:t>
      </w:r>
      <w:proofErr w:type="spellStart"/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</w:t>
      </w:r>
      <w:proofErr w:type="spellEnd"/>
      <w:r w:rsidRPr="00C34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"Сказочные лабиринты игры". Санкт-Петербург 2007г.</w:t>
      </w:r>
    </w:p>
    <w:p w:rsidR="00C34B31" w:rsidRPr="00C34B31" w:rsidRDefault="00C34B31">
      <w:pPr>
        <w:rPr>
          <w:rFonts w:ascii="Times New Roman" w:hAnsi="Times New Roman" w:cs="Times New Roman"/>
          <w:sz w:val="28"/>
          <w:szCs w:val="28"/>
        </w:rPr>
      </w:pPr>
    </w:p>
    <w:sectPr w:rsidR="00C34B31" w:rsidRPr="00C34B31" w:rsidSect="00A124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063"/>
    <w:multiLevelType w:val="multilevel"/>
    <w:tmpl w:val="AF88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C7125"/>
    <w:multiLevelType w:val="multilevel"/>
    <w:tmpl w:val="C87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F465B"/>
    <w:multiLevelType w:val="multilevel"/>
    <w:tmpl w:val="466A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44361"/>
    <w:multiLevelType w:val="multilevel"/>
    <w:tmpl w:val="2BDA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1705B"/>
    <w:multiLevelType w:val="multilevel"/>
    <w:tmpl w:val="370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70DAA"/>
    <w:multiLevelType w:val="multilevel"/>
    <w:tmpl w:val="E6CE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F51609"/>
    <w:multiLevelType w:val="multilevel"/>
    <w:tmpl w:val="FBD6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4B31"/>
    <w:rsid w:val="005C591A"/>
    <w:rsid w:val="00926EE9"/>
    <w:rsid w:val="00A124F0"/>
    <w:rsid w:val="00C34B31"/>
    <w:rsid w:val="00E6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7C"/>
  </w:style>
  <w:style w:type="paragraph" w:styleId="1">
    <w:name w:val="heading 1"/>
    <w:basedOn w:val="a"/>
    <w:link w:val="10"/>
    <w:uiPriority w:val="9"/>
    <w:qFormat/>
    <w:rsid w:val="00C3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B31"/>
    <w:rPr>
      <w:b/>
      <w:bCs/>
    </w:rPr>
  </w:style>
  <w:style w:type="character" w:styleId="a5">
    <w:name w:val="Emphasis"/>
    <w:basedOn w:val="a0"/>
    <w:uiPriority w:val="20"/>
    <w:qFormat/>
    <w:rsid w:val="00C34B3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34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3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2018-11-10T07:21:00Z</dcterms:created>
  <dcterms:modified xsi:type="dcterms:W3CDTF">2018-11-10T07:57:00Z</dcterms:modified>
</cp:coreProperties>
</file>