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4F9" w:rsidRPr="00DF34F9" w:rsidRDefault="00DF34F9" w:rsidP="00DF34F9">
      <w:pPr>
        <w:contextualSpacing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proofErr w:type="spellStart"/>
      <w:r w:rsidRPr="00DF34F9">
        <w:rPr>
          <w:rFonts w:ascii="Times New Roman" w:hAnsi="Times New Roman" w:cs="Times New Roman"/>
          <w:b/>
          <w:sz w:val="36"/>
          <w:szCs w:val="36"/>
          <w:u w:val="single"/>
        </w:rPr>
        <w:t>Предметно-пространстранственная</w:t>
      </w:r>
      <w:proofErr w:type="spellEnd"/>
      <w:r w:rsidRPr="00DF34F9">
        <w:rPr>
          <w:rFonts w:ascii="Times New Roman" w:hAnsi="Times New Roman" w:cs="Times New Roman"/>
          <w:b/>
          <w:sz w:val="36"/>
          <w:szCs w:val="36"/>
          <w:u w:val="single"/>
        </w:rPr>
        <w:t xml:space="preserve"> среда логопедического кабинета.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Требования к развивающей предметно-пространственной среде по федеральным государственным образовательным стандартам дошкольного образования (выборка из ФГОС):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• Развивающая предметно-пространственная среда обеспечивает максимальную реализацию образовательного потенциала пространства,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•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• Развивающая предметно-пространственная среда должна обеспечивать: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-реализацию различных образовательных программ;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-в случае организации инклюзивного образования - необходимые для него условия;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 xml:space="preserve">-учет национально - культурных, климатических условий, в которых осуществляется образовательная деятельность; </w:t>
      </w:r>
      <w:proofErr w:type="gramStart"/>
      <w:r w:rsidRPr="00DF34F9">
        <w:rPr>
          <w:rFonts w:ascii="Times New Roman" w:hAnsi="Times New Roman" w:cs="Times New Roman"/>
        </w:rPr>
        <w:t>-у</w:t>
      </w:r>
      <w:proofErr w:type="gramEnd"/>
      <w:r w:rsidRPr="00DF34F9">
        <w:rPr>
          <w:rFonts w:ascii="Times New Roman" w:hAnsi="Times New Roman" w:cs="Times New Roman"/>
        </w:rPr>
        <w:t>чет возрастных особенностей детей.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 • Развивающая предметно-пространственная среда должна быть содержательно- насыщенной, трансформируемой, полифункциональной, вариативной, доступной и безопасной.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Коррекционно-развивающая среда в отличие от предметно - развивающей решает основную задачу коррекционной помощи и организацию условий для исправления и преодоления нарушений, адаптации детей с отклонениями в развитии. Результаты логопедической работы зависят от многих факторов, но немаловажным моментом успешной коррекции речевых нарушений является создание оптимальной коррекционно-развивающей среды в логопедическом кабинете дошкольного учреждения. Преодоление различных видов речевых нарушений – процесс долгий, трудоёмкий, требующий от ребёнка длительного и устойчивого внимания, сосредоточенности, напряжения и волевых усилий. Детям с нарушениями речи это даётся очень нелегко, поэтому логопеды вынуждены искать новые формы, подходы, методы и приёмы взаимодействия с воспитанниками. Одна из таких форм - создание максимально комфортной, эстетичной, соответствующей современным требованиям образовательной среды для индивидуальной, фронтальной и подгрупповой логопедической работы.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В соответствии с ФГОС пункт 3.3.4.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 Организация образовательного пространства и разнообразие материалов, оборудования и инвентаря в кабинете учителя-логопеда и групповом помещении в соответствии с Программой должны обеспечивать: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— игровую, познавательную, исследовательскую и творческую активность детей, экспериментирование с доступными детям материалами.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— двигательную активность, в том числе развитие крупной, мелкой, мимической, артикуляционной моторики, участие в подвижных играх и соревнованиях;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— эмоциональное благополучие детей во взаимодействии с предметно- пространственным окружением;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— возможность самовыражения детей.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 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Принципы предметно-развивающей среды: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доступности: материал для свободной самостоятельной деятельности дошкольников на нижних открытых полках;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системности: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lastRenderedPageBreak/>
        <w:t>весь материал систематизирован по зонам; каждой зоне отведено отдельное место; составлен паспорт логопедического кабинета;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интеграции: материалы и оборудование для одной образовательной области могут использоваться и в ходе реализации других областей;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учёт возрастных особенностей детей: размеры мебели (1-я и 2-я группа, наглядно – дидактический материал и игры подобраны в соответствии с возрастом детей группы).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мобильности: настенные пособия легко снимаются со стен и переносятся; детские столы могут раздвигаться, сдвигаться или выносится из кабинета во время разнообразных видов деятельности;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вариативности: наглядно – методический материал, дидактические пособия и настольно – печатные пособия многовариантны (в зависимости от возраста детей, задач обучения);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эстетичности: мебель, наглядно – методические пособия и игры выполнены из современных, ярких, легко обрабатывающихся материалов, эстетически оформлены; 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принцип свободы достижения ребенком своего права: предметно-пространственная среда должна ориентироваться на зону «ближайшего развития» ребёнка. Речевое развитие – важнейшее условие полноценного развития детей. Для коррекции речевых недостатков, обогащения и совершенствования речи в логопедическом кабинете создана благоприятная речевая среда, которая служит интересам, потребностям и развитию детей, соответствует возрасту детей. Зоны расположены удобно и для педагога, и для детей. Дети самостоятельно могут пользоваться наглядным материалом.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Зона коррекции звукопроизношения: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 xml:space="preserve">• «Сияние зеркал» </w:t>
      </w:r>
      <w:proofErr w:type="gramStart"/>
      <w:r w:rsidRPr="00DF34F9">
        <w:rPr>
          <w:rFonts w:ascii="Times New Roman" w:hAnsi="Times New Roman" w:cs="Times New Roman"/>
        </w:rPr>
        <w:t>оборудована</w:t>
      </w:r>
      <w:proofErr w:type="gramEnd"/>
      <w:r w:rsidRPr="00DF34F9">
        <w:rPr>
          <w:rFonts w:ascii="Times New Roman" w:hAnsi="Times New Roman" w:cs="Times New Roman"/>
        </w:rPr>
        <w:t xml:space="preserve"> настенным зеркалом, методическими пособиями необходимыми при автоматизации и дифференциации поставленных звуков. В логопедическом кабинете подобраны пособия, в том числе сделанные своими руками, дидактические игры. Все зоны взаимосвязаны и решают коррекционные задачи.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proofErr w:type="gramStart"/>
      <w:r w:rsidRPr="00DF34F9">
        <w:rPr>
          <w:rFonts w:ascii="Times New Roman" w:hAnsi="Times New Roman" w:cs="Times New Roman"/>
        </w:rPr>
        <w:t>• «</w:t>
      </w:r>
      <w:proofErr w:type="spellStart"/>
      <w:r w:rsidRPr="00DF34F9">
        <w:rPr>
          <w:rFonts w:ascii="Times New Roman" w:hAnsi="Times New Roman" w:cs="Times New Roman"/>
        </w:rPr>
        <w:t>Звуковочка</w:t>
      </w:r>
      <w:proofErr w:type="spellEnd"/>
      <w:r w:rsidRPr="00DF34F9">
        <w:rPr>
          <w:rFonts w:ascii="Times New Roman" w:hAnsi="Times New Roman" w:cs="Times New Roman"/>
        </w:rPr>
        <w:t xml:space="preserve">» (игры с буквами, словами, звуковые символы, настенное пособие для звукового анализа и синтеза «Звукобуквенные дощечки» и «Раздели слово на части», схемы предложений, букварь </w:t>
      </w:r>
      <w:proofErr w:type="spellStart"/>
      <w:r w:rsidRPr="00DF34F9">
        <w:rPr>
          <w:rFonts w:ascii="Times New Roman" w:hAnsi="Times New Roman" w:cs="Times New Roman"/>
        </w:rPr>
        <w:t>Н.В.Нищевой</w:t>
      </w:r>
      <w:proofErr w:type="spellEnd"/>
      <w:r w:rsidRPr="00DF34F9">
        <w:rPr>
          <w:rFonts w:ascii="Times New Roman" w:hAnsi="Times New Roman" w:cs="Times New Roman"/>
        </w:rPr>
        <w:t xml:space="preserve"> (наглядный дидактический материал для обучения первоначальным навыкам чтения)</w:t>
      </w:r>
      <w:proofErr w:type="gramEnd"/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 xml:space="preserve">• « </w:t>
      </w:r>
      <w:proofErr w:type="spellStart"/>
      <w:r w:rsidRPr="00DF34F9">
        <w:rPr>
          <w:rFonts w:ascii="Times New Roman" w:hAnsi="Times New Roman" w:cs="Times New Roman"/>
        </w:rPr>
        <w:t>Смекалочки</w:t>
      </w:r>
      <w:proofErr w:type="spellEnd"/>
      <w:r w:rsidRPr="00DF34F9">
        <w:rPr>
          <w:rFonts w:ascii="Times New Roman" w:hAnsi="Times New Roman" w:cs="Times New Roman"/>
        </w:rPr>
        <w:t xml:space="preserve">» (игровые упражнения на развитие психологической базы речи, </w:t>
      </w:r>
      <w:proofErr w:type="spellStart"/>
      <w:proofErr w:type="gramStart"/>
      <w:r w:rsidRPr="00DF34F9">
        <w:rPr>
          <w:rFonts w:ascii="Times New Roman" w:hAnsi="Times New Roman" w:cs="Times New Roman"/>
        </w:rPr>
        <w:t>учебно</w:t>
      </w:r>
      <w:proofErr w:type="spellEnd"/>
      <w:r w:rsidRPr="00DF34F9">
        <w:rPr>
          <w:rFonts w:ascii="Times New Roman" w:hAnsi="Times New Roman" w:cs="Times New Roman"/>
        </w:rPr>
        <w:t xml:space="preserve"> - наглядные</w:t>
      </w:r>
      <w:proofErr w:type="gramEnd"/>
      <w:r w:rsidRPr="00DF34F9">
        <w:rPr>
          <w:rFonts w:ascii="Times New Roman" w:hAnsi="Times New Roman" w:cs="Times New Roman"/>
        </w:rPr>
        <w:t xml:space="preserve"> пособия для развития познавательной деятельности, формирования лексико-грамматических категорий и связной речи»).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• « Речевое дыхание» (пособия для выработки целенаправленной воздушной струи)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 xml:space="preserve">• «Ловкие пальчики» (игровой материал для развития мелкой моторики) : коврики, </w:t>
      </w:r>
      <w:proofErr w:type="spellStart"/>
      <w:r w:rsidRPr="00DF34F9">
        <w:rPr>
          <w:rFonts w:ascii="Times New Roman" w:hAnsi="Times New Roman" w:cs="Times New Roman"/>
        </w:rPr>
        <w:t>трафареты</w:t>
      </w:r>
      <w:proofErr w:type="gramStart"/>
      <w:r w:rsidRPr="00DF34F9">
        <w:rPr>
          <w:rFonts w:ascii="Times New Roman" w:hAnsi="Times New Roman" w:cs="Times New Roman"/>
        </w:rPr>
        <w:t>,в</w:t>
      </w:r>
      <w:proofErr w:type="gramEnd"/>
      <w:r w:rsidRPr="00DF34F9">
        <w:rPr>
          <w:rFonts w:ascii="Times New Roman" w:hAnsi="Times New Roman" w:cs="Times New Roman"/>
        </w:rPr>
        <w:t>кладыши</w:t>
      </w:r>
      <w:proofErr w:type="spellEnd"/>
      <w:r w:rsidRPr="00DF34F9">
        <w:rPr>
          <w:rFonts w:ascii="Times New Roman" w:hAnsi="Times New Roman" w:cs="Times New Roman"/>
        </w:rPr>
        <w:t>, шнуровки, игры, массажные мячи и т.д.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• «Внимательные ушки» развитие фонематического слуха и фонематического восприятия: пособия для различения неречевых звуков, дидактические игры на различение парных звонких – глухих согласных, на различение твердых – мягких согласных звуков.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>• Рабочая зона учителя-логопеда оборудована столом, стулом,  компьютером.</w:t>
      </w:r>
    </w:p>
    <w:p w:rsidR="00CC2545" w:rsidRPr="00DF34F9" w:rsidRDefault="00CC2545" w:rsidP="00DF34F9">
      <w:pPr>
        <w:contextualSpacing/>
        <w:rPr>
          <w:rFonts w:ascii="Times New Roman" w:hAnsi="Times New Roman" w:cs="Times New Roman"/>
        </w:rPr>
      </w:pPr>
      <w:r w:rsidRPr="00DF34F9">
        <w:rPr>
          <w:rFonts w:ascii="Times New Roman" w:hAnsi="Times New Roman" w:cs="Times New Roman"/>
        </w:rPr>
        <w:t xml:space="preserve">• В зоне хранения наглядно-дидактических пособий и документации учителя – логопеда имеются необходимые наглядные и методические пособия, методическая литература по постановке, автоматизации и дифференциации дефектных звуков; карточки с артикуляционными укладами речевых профилей (свистящие, шипящие, </w:t>
      </w:r>
      <w:proofErr w:type="spellStart"/>
      <w:r w:rsidRPr="00DF34F9">
        <w:rPr>
          <w:rFonts w:ascii="Times New Roman" w:hAnsi="Times New Roman" w:cs="Times New Roman"/>
        </w:rPr>
        <w:t>соноры</w:t>
      </w:r>
      <w:proofErr w:type="spellEnd"/>
      <w:r w:rsidRPr="00DF34F9">
        <w:rPr>
          <w:rFonts w:ascii="Times New Roman" w:hAnsi="Times New Roman" w:cs="Times New Roman"/>
        </w:rPr>
        <w:t>); наглядный материал, комплексы дыхательных упражнений, дидактические игры и т. д. Паспорт логопедического кабинета. График занятости логопедического кабинета.</w:t>
      </w:r>
    </w:p>
    <w:p w:rsidR="00213FB0" w:rsidRPr="00DF34F9" w:rsidRDefault="00CC2545" w:rsidP="00DF34F9">
      <w:pPr>
        <w:contextualSpacing/>
        <w:rPr>
          <w:rFonts w:ascii="Times New Roman" w:hAnsi="Times New Roman" w:cs="Times New Roman"/>
        </w:rPr>
      </w:pPr>
      <w:proofErr w:type="gramStart"/>
      <w:r w:rsidRPr="00DF34F9">
        <w:rPr>
          <w:rFonts w:ascii="Times New Roman" w:hAnsi="Times New Roman" w:cs="Times New Roman"/>
        </w:rPr>
        <w:t>Предложенные зоны логопедического представлены на фото:</w:t>
      </w:r>
      <w:proofErr w:type="gramEnd"/>
    </w:p>
    <w:p w:rsidR="00DF34F9" w:rsidRDefault="00DF34F9">
      <w:pPr>
        <w:rPr>
          <w:rFonts w:ascii="Times New Roman" w:hAnsi="Times New Roman" w:cs="Times New Roman"/>
          <w:noProof/>
          <w:lang w:eastAsia="ru-RU"/>
        </w:rPr>
      </w:pPr>
    </w:p>
    <w:p w:rsidR="00CC2545" w:rsidRDefault="00CC25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6540" cy="3744595"/>
            <wp:effectExtent l="0" t="0" r="381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Рабочая зона учителя-логопеда</w:t>
      </w:r>
      <w:r>
        <w:rPr>
          <w:rFonts w:ascii="Times New Roman" w:hAnsi="Times New Roman" w:cs="Times New Roman"/>
        </w:rPr>
        <w:br w:type="textWrapping" w:clear="all"/>
      </w:r>
    </w:p>
    <w:p w:rsidR="00CC2545" w:rsidRDefault="00CC2545">
      <w:pPr>
        <w:rPr>
          <w:rFonts w:ascii="Times New Roman" w:hAnsi="Times New Roman" w:cs="Times New Roman"/>
        </w:rPr>
      </w:pPr>
    </w:p>
    <w:p w:rsidR="00CC2545" w:rsidRDefault="00CC2545">
      <w:pPr>
        <w:rPr>
          <w:rFonts w:ascii="Times New Roman" w:hAnsi="Times New Roman" w:cs="Times New Roman"/>
        </w:rPr>
      </w:pPr>
    </w:p>
    <w:p w:rsidR="00CC2545" w:rsidRDefault="00CC2545" w:rsidP="00CC25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79445" cy="4256405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Зона для индивидуальной работы</w:t>
      </w:r>
      <w:r>
        <w:rPr>
          <w:rFonts w:ascii="Times New Roman" w:hAnsi="Times New Roman" w:cs="Times New Roman"/>
        </w:rPr>
        <w:br w:type="textWrapping" w:clear="all"/>
      </w:r>
    </w:p>
    <w:p w:rsidR="00CC2545" w:rsidRDefault="00CC2545" w:rsidP="00CC25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3275" cy="249682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Зона для групповой работы</w:t>
      </w:r>
      <w:r>
        <w:rPr>
          <w:rFonts w:ascii="Times New Roman" w:hAnsi="Times New Roman" w:cs="Times New Roman"/>
        </w:rPr>
        <w:br w:type="textWrapping" w:clear="all"/>
      </w:r>
    </w:p>
    <w:p w:rsidR="00CC2545" w:rsidRPr="00CC2545" w:rsidRDefault="00CC2545" w:rsidP="00CC2545">
      <w:pPr>
        <w:rPr>
          <w:rFonts w:ascii="Times New Roman" w:hAnsi="Times New Roman" w:cs="Times New Roman"/>
        </w:rPr>
      </w:pPr>
    </w:p>
    <w:p w:rsidR="00CC2545" w:rsidRDefault="00CC2545" w:rsidP="00CC2545">
      <w:pPr>
        <w:rPr>
          <w:rFonts w:ascii="Times New Roman" w:hAnsi="Times New Roman" w:cs="Times New Roman"/>
        </w:rPr>
      </w:pPr>
    </w:p>
    <w:p w:rsidR="00CC2545" w:rsidRDefault="00CC2545" w:rsidP="00CC25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11711" cy="494843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937" cy="494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545" w:rsidRDefault="00CC2545" w:rsidP="00CC2545">
      <w:pPr>
        <w:rPr>
          <w:rFonts w:ascii="Times New Roman" w:hAnsi="Times New Roman" w:cs="Times New Roman"/>
        </w:rPr>
      </w:pPr>
    </w:p>
    <w:p w:rsidR="00CC2545" w:rsidRDefault="00CC2545" w:rsidP="00CC2545">
      <w:pPr>
        <w:rPr>
          <w:rFonts w:ascii="Times New Roman" w:hAnsi="Times New Roman" w:cs="Times New Roman"/>
        </w:rPr>
      </w:pPr>
    </w:p>
    <w:p w:rsidR="0058239F" w:rsidRDefault="00CC2545" w:rsidP="005823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35960" cy="4333240"/>
            <wp:effectExtent l="0" t="0" r="25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398" cy="433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239F">
        <w:rPr>
          <w:rFonts w:ascii="Times New Roman" w:hAnsi="Times New Roman" w:cs="Times New Roman"/>
        </w:rPr>
        <w:t>Развитие речевого творчества</w:t>
      </w:r>
      <w:r>
        <w:rPr>
          <w:rFonts w:ascii="Times New Roman" w:hAnsi="Times New Roman" w:cs="Times New Roman"/>
        </w:rPr>
        <w:br w:type="textWrapping" w:clear="all"/>
      </w:r>
    </w:p>
    <w:p w:rsidR="00CC2545" w:rsidRDefault="0058239F" w:rsidP="005823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2315" cy="439483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Развитие звуковой и интонационной стороны речи</w:t>
      </w:r>
      <w:r>
        <w:rPr>
          <w:rFonts w:ascii="Times New Roman" w:hAnsi="Times New Roman" w:cs="Times New Roman"/>
        </w:rPr>
        <w:br w:type="textWrapping" w:clear="all"/>
      </w:r>
    </w:p>
    <w:p w:rsidR="0058239F" w:rsidRDefault="0058239F" w:rsidP="0058239F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Развитие связной речи</w:t>
      </w:r>
      <w:bookmarkStart w:id="0" w:name="_GoBack"/>
      <w:bookmarkEnd w:id="0"/>
    </w:p>
    <w:p w:rsidR="0058239F" w:rsidRPr="0058239F" w:rsidRDefault="0058239F" w:rsidP="005823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533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39F" w:rsidRPr="0058239F" w:rsidSect="00380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AB4" w:rsidRDefault="00631AB4" w:rsidP="0058239F">
      <w:pPr>
        <w:spacing w:after="0" w:line="240" w:lineRule="auto"/>
      </w:pPr>
      <w:r>
        <w:separator/>
      </w:r>
    </w:p>
  </w:endnote>
  <w:endnote w:type="continuationSeparator" w:id="0">
    <w:p w:rsidR="00631AB4" w:rsidRDefault="00631AB4" w:rsidP="00582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AB4" w:rsidRDefault="00631AB4" w:rsidP="0058239F">
      <w:pPr>
        <w:spacing w:after="0" w:line="240" w:lineRule="auto"/>
      </w:pPr>
      <w:r>
        <w:separator/>
      </w:r>
    </w:p>
  </w:footnote>
  <w:footnote w:type="continuationSeparator" w:id="0">
    <w:p w:rsidR="00631AB4" w:rsidRDefault="00631AB4" w:rsidP="005823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2545"/>
    <w:rsid w:val="00213FB0"/>
    <w:rsid w:val="0038013D"/>
    <w:rsid w:val="0058239F"/>
    <w:rsid w:val="00631AB4"/>
    <w:rsid w:val="00CC2545"/>
    <w:rsid w:val="00DF3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2545"/>
    <w:rPr>
      <w:b/>
      <w:bCs/>
    </w:rPr>
  </w:style>
  <w:style w:type="character" w:styleId="a5">
    <w:name w:val="Emphasis"/>
    <w:basedOn w:val="a0"/>
    <w:uiPriority w:val="20"/>
    <w:qFormat/>
    <w:rsid w:val="00CC254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C2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254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82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239F"/>
  </w:style>
  <w:style w:type="paragraph" w:styleId="aa">
    <w:name w:val="footer"/>
    <w:basedOn w:val="a"/>
    <w:link w:val="ab"/>
    <w:uiPriority w:val="99"/>
    <w:unhideWhenUsed/>
    <w:rsid w:val="00582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23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2545"/>
    <w:rPr>
      <w:b/>
      <w:bCs/>
    </w:rPr>
  </w:style>
  <w:style w:type="character" w:styleId="a5">
    <w:name w:val="Emphasis"/>
    <w:basedOn w:val="a0"/>
    <w:uiPriority w:val="20"/>
    <w:qFormat/>
    <w:rsid w:val="00CC254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C2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254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82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239F"/>
  </w:style>
  <w:style w:type="paragraph" w:styleId="aa">
    <w:name w:val="footer"/>
    <w:basedOn w:val="a"/>
    <w:link w:val="ab"/>
    <w:uiPriority w:val="99"/>
    <w:unhideWhenUsed/>
    <w:rsid w:val="00582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23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4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1013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User</cp:lastModifiedBy>
  <cp:revision>3</cp:revision>
  <dcterms:created xsi:type="dcterms:W3CDTF">2017-09-27T04:10:00Z</dcterms:created>
  <dcterms:modified xsi:type="dcterms:W3CDTF">2017-09-27T07:41:00Z</dcterms:modified>
</cp:coreProperties>
</file>